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Default="00517629" w:rsidP="00A56DBD">
      <w:pPr>
        <w:spacing w:after="0" w:line="240" w:lineRule="auto"/>
        <w:rPr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708"/>
        <w:gridCol w:w="846"/>
        <w:gridCol w:w="7234"/>
        <w:gridCol w:w="284"/>
        <w:gridCol w:w="2911"/>
      </w:tblGrid>
      <w:tr w:rsidR="00517629" w:rsidTr="00D426AA">
        <w:tc>
          <w:tcPr>
            <w:tcW w:w="15352" w:type="dxa"/>
            <w:gridSpan w:val="7"/>
            <w:shd w:val="clear" w:color="auto" w:fill="F2F2F2" w:themeFill="background1" w:themeFillShade="F2"/>
          </w:tcPr>
          <w:p w:rsidR="00517629" w:rsidRPr="00190296" w:rsidRDefault="00517629" w:rsidP="00517629">
            <w:pPr>
              <w:jc w:val="center"/>
              <w:rPr>
                <w:b/>
              </w:rPr>
            </w:pPr>
            <w:r w:rsidRPr="00190296">
              <w:rPr>
                <w:b/>
                <w:color w:val="548DD4" w:themeColor="text2" w:themeTint="99"/>
              </w:rPr>
              <w:t>Descriptive Writing – Year 8 Knowledge organiser</w:t>
            </w:r>
          </w:p>
        </w:tc>
      </w:tr>
      <w:tr w:rsidR="00D426AA" w:rsidTr="00D426AA">
        <w:tc>
          <w:tcPr>
            <w:tcW w:w="3369" w:type="dxa"/>
            <w:gridSpan w:val="2"/>
          </w:tcPr>
          <w:p w:rsidR="00517629" w:rsidRDefault="00517629" w:rsidP="00190296">
            <w:pPr>
              <w:jc w:val="center"/>
            </w:pPr>
            <w:r w:rsidRPr="00190296">
              <w:rPr>
                <w:b/>
                <w:color w:val="548DD4" w:themeColor="text2" w:themeTint="99"/>
              </w:rPr>
              <w:t>Dialogue</w:t>
            </w:r>
            <w:r w:rsidR="00D426AA">
              <w:rPr>
                <w:b/>
                <w:color w:val="548DD4" w:themeColor="text2" w:themeTint="99"/>
              </w:rPr>
              <w:t>/speech</w:t>
            </w:r>
            <w:r>
              <w:t xml:space="preserve"> </w:t>
            </w:r>
          </w:p>
          <w:p w:rsidR="00190296" w:rsidRDefault="00190296" w:rsidP="00190296">
            <w:pPr>
              <w:jc w:val="center"/>
            </w:pPr>
          </w:p>
          <w:p w:rsidR="00517629" w:rsidRDefault="00190296" w:rsidP="00D426AA">
            <w:r w:rsidRPr="00D426AA">
              <w:rPr>
                <w:b/>
                <w:color w:val="548DD4" w:themeColor="text2" w:themeTint="99"/>
              </w:rPr>
              <w:t>I</w:t>
            </w:r>
            <w:r w:rsidR="00517629" w:rsidRPr="00D426AA">
              <w:rPr>
                <w:b/>
                <w:color w:val="548DD4" w:themeColor="text2" w:themeTint="99"/>
              </w:rPr>
              <w:t>nner</w:t>
            </w:r>
            <w:r w:rsidR="00517629">
              <w:t xml:space="preserve"> dialogue</w:t>
            </w:r>
            <w:r>
              <w:t xml:space="preserve">: </w:t>
            </w:r>
            <w:r w:rsidRPr="00190296">
              <w:t>can be explained roughly as an inner</w:t>
            </w:r>
            <w:r w:rsidRPr="00190296">
              <w:t xml:space="preserve"> </w:t>
            </w:r>
            <w:r w:rsidR="00D426AA">
              <w:t xml:space="preserve">conversation </w:t>
            </w:r>
            <w:r w:rsidRPr="00190296">
              <w:t>(usually with the self)</w:t>
            </w:r>
          </w:p>
          <w:p w:rsidR="00190296" w:rsidRDefault="00190296" w:rsidP="00190296"/>
          <w:p w:rsidR="00517629" w:rsidRDefault="00190296" w:rsidP="00190296">
            <w:r w:rsidRPr="00D426AA">
              <w:rPr>
                <w:b/>
                <w:color w:val="548DD4" w:themeColor="text2" w:themeTint="99"/>
              </w:rPr>
              <w:t>O</w:t>
            </w:r>
            <w:r w:rsidR="00517629" w:rsidRPr="00D426AA">
              <w:rPr>
                <w:b/>
                <w:color w:val="548DD4" w:themeColor="text2" w:themeTint="99"/>
              </w:rPr>
              <w:t>uter</w:t>
            </w:r>
            <w:r w:rsidR="00517629">
              <w:t xml:space="preserve"> dialogue</w:t>
            </w:r>
            <w:r>
              <w:t xml:space="preserve">: </w:t>
            </w:r>
            <w:r w:rsidRPr="00190296">
              <w:t>is a conversation between two different people.</w:t>
            </w:r>
          </w:p>
          <w:p w:rsidR="00D426AA" w:rsidRDefault="00D426AA" w:rsidP="00190296"/>
          <w:p w:rsidR="00190296" w:rsidRPr="00190296" w:rsidRDefault="00190296" w:rsidP="00190296">
            <w:r w:rsidRPr="00D426AA">
              <w:rPr>
                <w:b/>
                <w:color w:val="548DD4" w:themeColor="text2" w:themeTint="99"/>
              </w:rPr>
              <w:t>Direct</w:t>
            </w:r>
            <w:r w:rsidRPr="00190296">
              <w:t xml:space="preserve"> speech is usually placed inside quotation marks and accompanied by a reporting verb, signal phrase, or </w:t>
            </w:r>
            <w:proofErr w:type="spellStart"/>
            <w:r w:rsidRPr="00190296">
              <w:t>quotative</w:t>
            </w:r>
            <w:proofErr w:type="spellEnd"/>
            <w:r w:rsidRPr="00190296">
              <w:t xml:space="preserve"> frame.</w:t>
            </w:r>
            <w:r w:rsidRPr="00190296">
              <w:t xml:space="preserve"> She says, "What time will you be home?"</w:t>
            </w:r>
          </w:p>
          <w:p w:rsidR="00190296" w:rsidRDefault="00190296" w:rsidP="00190296"/>
          <w:p w:rsidR="00190296" w:rsidRDefault="00190296" w:rsidP="00190296">
            <w:r w:rsidRPr="00D426AA">
              <w:rPr>
                <w:b/>
                <w:color w:val="548DD4" w:themeColor="text2" w:themeTint="99"/>
              </w:rPr>
              <w:t>Indirect</w:t>
            </w:r>
            <w:r>
              <w:t xml:space="preserve">: </w:t>
            </w:r>
            <w:r w:rsidRPr="00190296">
              <w:t xml:space="preserve">a speaker's words reported in subordinate clauses governed by a reporting verb, with the required changes of person and tense (e.g. he said that he would go, based on I will </w:t>
            </w:r>
            <w:proofErr w:type="gramStart"/>
            <w:r w:rsidRPr="00190296">
              <w:t>go )</w:t>
            </w:r>
            <w:proofErr w:type="gramEnd"/>
            <w:r w:rsidRPr="00190296">
              <w:t>.</w:t>
            </w:r>
          </w:p>
          <w:p w:rsidR="00517629" w:rsidRDefault="00517629" w:rsidP="00190296">
            <w:pPr>
              <w:rPr>
                <w:u w:val="single"/>
              </w:rPr>
            </w:pPr>
          </w:p>
        </w:tc>
        <w:tc>
          <w:tcPr>
            <w:tcW w:w="1554" w:type="dxa"/>
            <w:gridSpan w:val="2"/>
          </w:tcPr>
          <w:p w:rsidR="00517629" w:rsidRDefault="00517629" w:rsidP="00190296">
            <w:pPr>
              <w:jc w:val="center"/>
            </w:pPr>
            <w:r w:rsidRPr="00190296">
              <w:rPr>
                <w:b/>
                <w:color w:val="548DD4" w:themeColor="text2" w:themeTint="99"/>
              </w:rPr>
              <w:t>Imagery</w:t>
            </w:r>
          </w:p>
          <w:p w:rsidR="00517629" w:rsidRDefault="00517629" w:rsidP="00517629"/>
          <w:p w:rsidR="00517629" w:rsidRDefault="00517629" w:rsidP="00D426AA">
            <w:r w:rsidRPr="00D426AA">
              <w:rPr>
                <w:b/>
                <w:color w:val="548DD4" w:themeColor="text2" w:themeTint="99"/>
              </w:rPr>
              <w:t>Visual</w:t>
            </w:r>
            <w:r>
              <w:t xml:space="preserve"> – sense of sight, imagine a picture</w:t>
            </w:r>
          </w:p>
          <w:p w:rsidR="00D426AA" w:rsidRDefault="00D426AA" w:rsidP="00D426AA"/>
          <w:p w:rsidR="00517629" w:rsidRDefault="00517629" w:rsidP="00517629">
            <w:r w:rsidRPr="00D426AA">
              <w:rPr>
                <w:b/>
                <w:color w:val="548DD4" w:themeColor="text2" w:themeTint="99"/>
              </w:rPr>
              <w:t>Auditory</w:t>
            </w:r>
            <w:r>
              <w:t xml:space="preserve"> – sounds that are happening</w:t>
            </w:r>
            <w:r w:rsidR="00D426AA">
              <w:t>.</w:t>
            </w:r>
          </w:p>
          <w:p w:rsidR="00D426AA" w:rsidRDefault="00D426AA" w:rsidP="00517629"/>
          <w:p w:rsidR="00517629" w:rsidRDefault="00517629" w:rsidP="00517629">
            <w:r w:rsidRPr="00D426AA">
              <w:rPr>
                <w:b/>
                <w:color w:val="548DD4" w:themeColor="text2" w:themeTint="99"/>
              </w:rPr>
              <w:t>Tactile</w:t>
            </w:r>
            <w:r>
              <w:t xml:space="preserve"> – sense of touch</w:t>
            </w:r>
            <w:r w:rsidR="00D426AA">
              <w:t>.</w:t>
            </w:r>
          </w:p>
          <w:p w:rsidR="00D426AA" w:rsidRDefault="00D426AA" w:rsidP="00517629"/>
          <w:p w:rsidR="00517629" w:rsidRDefault="00517629" w:rsidP="00517629">
            <w:r w:rsidRPr="00D426AA">
              <w:rPr>
                <w:b/>
                <w:color w:val="548DD4" w:themeColor="text2" w:themeTint="99"/>
              </w:rPr>
              <w:t>Kinaesthetic</w:t>
            </w:r>
            <w:r>
              <w:t xml:space="preserve"> – movement or action of object/</w:t>
            </w:r>
            <w:r w:rsidR="00D426AA">
              <w:t>people.</w:t>
            </w:r>
            <w:r>
              <w:t xml:space="preserve"> </w:t>
            </w:r>
          </w:p>
          <w:p w:rsidR="00517629" w:rsidRDefault="00517629" w:rsidP="00A56DBD">
            <w:pPr>
              <w:rPr>
                <w:u w:val="single"/>
              </w:rPr>
            </w:pPr>
          </w:p>
        </w:tc>
        <w:tc>
          <w:tcPr>
            <w:tcW w:w="7518" w:type="dxa"/>
            <w:gridSpan w:val="2"/>
          </w:tcPr>
          <w:p w:rsidR="00190296" w:rsidRDefault="00190296" w:rsidP="00D426AA">
            <w:pPr>
              <w:jc w:val="center"/>
            </w:pPr>
            <w:r w:rsidRPr="00190296">
              <w:rPr>
                <w:b/>
                <w:color w:val="548DD4" w:themeColor="text2" w:themeTint="99"/>
              </w:rPr>
              <w:t>Useful structure for writing</w:t>
            </w:r>
          </w:p>
          <w:p w:rsidR="00190296" w:rsidRDefault="00190296" w:rsidP="00517629"/>
          <w:p w:rsidR="00517629" w:rsidRDefault="00190296" w:rsidP="00A56DBD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A69D1E" wp14:editId="67E6725F">
                  <wp:extent cx="4629150" cy="217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6AA" w:rsidRDefault="00D426AA" w:rsidP="00D426AA">
            <w:pPr>
              <w:rPr>
                <w:u w:val="single"/>
              </w:rPr>
            </w:pPr>
          </w:p>
          <w:p w:rsidR="00D426AA" w:rsidRDefault="00D426AA" w:rsidP="00D426AA">
            <w:pPr>
              <w:rPr>
                <w:u w:val="single"/>
              </w:rPr>
            </w:pPr>
          </w:p>
        </w:tc>
        <w:tc>
          <w:tcPr>
            <w:tcW w:w="2911" w:type="dxa"/>
          </w:tcPr>
          <w:p w:rsidR="00D426AA" w:rsidRPr="00190296" w:rsidRDefault="00D426AA" w:rsidP="00D426AA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S</w:t>
            </w:r>
            <w:r w:rsidRPr="00190296">
              <w:rPr>
                <w:b/>
                <w:color w:val="548DD4" w:themeColor="text2" w:themeTint="99"/>
              </w:rPr>
              <w:t>entence openings</w:t>
            </w:r>
          </w:p>
          <w:p w:rsidR="00D426AA" w:rsidRDefault="00D426AA" w:rsidP="00D426AA"/>
          <w:p w:rsidR="00D426AA" w:rsidRDefault="00D426AA" w:rsidP="00D426AA">
            <w:r w:rsidRPr="00D426AA">
              <w:rPr>
                <w:b/>
                <w:color w:val="548DD4" w:themeColor="text2" w:themeTint="99"/>
              </w:rPr>
              <w:t xml:space="preserve">3 </w:t>
            </w:r>
            <w:r>
              <w:t>word sentence</w:t>
            </w:r>
          </w:p>
          <w:p w:rsidR="00D426AA" w:rsidRDefault="00D426AA" w:rsidP="00D426AA">
            <w:r w:rsidRPr="00D426AA">
              <w:rPr>
                <w:b/>
                <w:color w:val="548DD4" w:themeColor="text2" w:themeTint="99"/>
              </w:rPr>
              <w:t>Rhetorical</w:t>
            </w:r>
            <w:r>
              <w:t xml:space="preserve"> question</w:t>
            </w:r>
          </w:p>
          <w:p w:rsidR="00D426AA" w:rsidRDefault="00D426AA" w:rsidP="00D426AA">
            <w:r>
              <w:t>-</w:t>
            </w:r>
            <w:r w:rsidRPr="00D426AA">
              <w:rPr>
                <w:b/>
                <w:color w:val="548DD4" w:themeColor="text2" w:themeTint="99"/>
              </w:rPr>
              <w:t xml:space="preserve">Ed </w:t>
            </w:r>
            <w:r>
              <w:t>word</w:t>
            </w:r>
          </w:p>
          <w:p w:rsidR="00D426AA" w:rsidRDefault="00D426AA" w:rsidP="00D426AA">
            <w:r w:rsidRPr="00D426AA">
              <w:rPr>
                <w:b/>
                <w:color w:val="548DD4" w:themeColor="text2" w:themeTint="99"/>
              </w:rPr>
              <w:t>T</w:t>
            </w:r>
            <w:r w:rsidRPr="00D426AA">
              <w:rPr>
                <w:b/>
                <w:color w:val="548DD4" w:themeColor="text2" w:themeTint="99"/>
              </w:rPr>
              <w:t>he more</w:t>
            </w:r>
            <w:r>
              <w:t xml:space="preserve"> ….. the more</w:t>
            </w:r>
          </w:p>
          <w:p w:rsidR="00D426AA" w:rsidRDefault="00D426AA" w:rsidP="00D426AA">
            <w:r w:rsidRPr="00D426AA">
              <w:rPr>
                <w:b/>
                <w:color w:val="548DD4" w:themeColor="text2" w:themeTint="99"/>
              </w:rPr>
              <w:t>Sounds</w:t>
            </w:r>
          </w:p>
          <w:p w:rsidR="00D426AA" w:rsidRDefault="00D426AA" w:rsidP="00D426AA">
            <w:r>
              <w:t>P</w:t>
            </w:r>
            <w:r>
              <w:t xml:space="preserve">airs of </w:t>
            </w:r>
            <w:r w:rsidRPr="00D426AA">
              <w:rPr>
                <w:b/>
                <w:color w:val="548DD4" w:themeColor="text2" w:themeTint="99"/>
              </w:rPr>
              <w:t>adjectives</w:t>
            </w:r>
          </w:p>
          <w:p w:rsidR="00D426AA" w:rsidRDefault="00D426AA" w:rsidP="00D426AA">
            <w:r w:rsidRPr="00D426AA">
              <w:rPr>
                <w:b/>
                <w:color w:val="548DD4" w:themeColor="text2" w:themeTint="99"/>
              </w:rPr>
              <w:t>-</w:t>
            </w:r>
            <w:proofErr w:type="spellStart"/>
            <w:r w:rsidRPr="00D426AA">
              <w:rPr>
                <w:b/>
                <w:color w:val="548DD4" w:themeColor="text2" w:themeTint="99"/>
              </w:rPr>
              <w:t>Ing</w:t>
            </w:r>
            <w:proofErr w:type="spellEnd"/>
            <w:r>
              <w:t xml:space="preserve"> words. </w:t>
            </w:r>
          </w:p>
          <w:p w:rsidR="00D426AA" w:rsidRDefault="00D426AA" w:rsidP="00D426AA">
            <w:r>
              <w:t>I</w:t>
            </w:r>
            <w:r>
              <w:t>nside/outside</w:t>
            </w:r>
            <w:r>
              <w:t xml:space="preserve"> </w:t>
            </w:r>
            <w:r w:rsidRPr="00D426AA">
              <w:rPr>
                <w:b/>
                <w:color w:val="548DD4" w:themeColor="text2" w:themeTint="99"/>
              </w:rPr>
              <w:t>focus</w:t>
            </w:r>
          </w:p>
          <w:p w:rsidR="00D426AA" w:rsidRPr="00D426AA" w:rsidRDefault="00D426AA" w:rsidP="00D426AA">
            <w:pPr>
              <w:rPr>
                <w:b/>
                <w:color w:val="548DD4" w:themeColor="text2" w:themeTint="99"/>
              </w:rPr>
            </w:pPr>
            <w:r w:rsidRPr="00D426AA">
              <w:rPr>
                <w:b/>
                <w:color w:val="548DD4" w:themeColor="text2" w:themeTint="99"/>
              </w:rPr>
              <w:t>Semi col</w:t>
            </w:r>
            <w:r w:rsidRPr="00D426AA">
              <w:rPr>
                <w:b/>
                <w:color w:val="548DD4" w:themeColor="text2" w:themeTint="99"/>
              </w:rPr>
              <w:t>on</w:t>
            </w:r>
          </w:p>
          <w:p w:rsidR="00D426AA" w:rsidRDefault="00D426AA" w:rsidP="00D426AA">
            <w:r w:rsidRPr="00D426AA">
              <w:rPr>
                <w:b/>
                <w:color w:val="548DD4" w:themeColor="text2" w:themeTint="99"/>
              </w:rPr>
              <w:t>Simile</w:t>
            </w:r>
            <w:r w:rsidRPr="00D426AA">
              <w:rPr>
                <w:b/>
                <w:color w:val="548DD4" w:themeColor="text2" w:themeTint="99"/>
              </w:rPr>
              <w:t>s</w:t>
            </w:r>
          </w:p>
          <w:p w:rsidR="00D426AA" w:rsidRPr="00336644" w:rsidRDefault="00D426AA" w:rsidP="00D426AA">
            <w:r>
              <w:t>S</w:t>
            </w:r>
            <w:r>
              <w:t>yntax sentences</w:t>
            </w:r>
            <w:r>
              <w:t xml:space="preserve"> that</w:t>
            </w:r>
            <w:r>
              <w:t xml:space="preserve"> </w:t>
            </w:r>
            <w:r w:rsidRPr="00D426AA">
              <w:rPr>
                <w:b/>
                <w:color w:val="548DD4" w:themeColor="text2" w:themeTint="99"/>
              </w:rPr>
              <w:t>mirror</w:t>
            </w:r>
            <w:r>
              <w:t xml:space="preserve"> emotion and action</w:t>
            </w:r>
          </w:p>
          <w:p w:rsidR="00D426AA" w:rsidRDefault="00D426AA" w:rsidP="00D426AA">
            <w:r w:rsidRPr="00D426AA">
              <w:rPr>
                <w:b/>
                <w:color w:val="548DD4" w:themeColor="text2" w:themeTint="99"/>
              </w:rPr>
              <w:t>Subordinate</w:t>
            </w:r>
            <w:r>
              <w:t xml:space="preserve"> clause</w:t>
            </w:r>
            <w:r>
              <w:t>s</w:t>
            </w:r>
          </w:p>
          <w:p w:rsidR="00D426AA" w:rsidRDefault="00D426AA" w:rsidP="00D426AA">
            <w:r>
              <w:t xml:space="preserve">Fronted </w:t>
            </w:r>
            <w:r w:rsidRPr="00D426AA">
              <w:rPr>
                <w:b/>
                <w:color w:val="548DD4" w:themeColor="text2" w:themeTint="99"/>
              </w:rPr>
              <w:t>adverbials</w:t>
            </w:r>
          </w:p>
          <w:p w:rsidR="00D426AA" w:rsidRDefault="00D426AA" w:rsidP="00D426AA">
            <w:r w:rsidRPr="00D426AA">
              <w:rPr>
                <w:b/>
                <w:color w:val="548DD4" w:themeColor="text2" w:themeTint="99"/>
              </w:rPr>
              <w:t>Prepositional</w:t>
            </w:r>
            <w:r>
              <w:t xml:space="preserve"> phrases</w:t>
            </w:r>
          </w:p>
          <w:p w:rsidR="00D426AA" w:rsidRDefault="00D426AA" w:rsidP="00D426AA">
            <w:r w:rsidRPr="00D426AA">
              <w:rPr>
                <w:b/>
                <w:color w:val="548DD4" w:themeColor="text2" w:themeTint="99"/>
              </w:rPr>
              <w:t>Subordinating</w:t>
            </w:r>
            <w:r>
              <w:t xml:space="preserve"> </w:t>
            </w:r>
            <w:r>
              <w:t>conjunctions</w:t>
            </w:r>
          </w:p>
          <w:p w:rsidR="00517629" w:rsidRDefault="00517629" w:rsidP="00D426AA">
            <w:pPr>
              <w:rPr>
                <w:u w:val="single"/>
              </w:rPr>
            </w:pPr>
          </w:p>
        </w:tc>
      </w:tr>
      <w:tr w:rsidR="00517629" w:rsidTr="00190296">
        <w:tc>
          <w:tcPr>
            <w:tcW w:w="15352" w:type="dxa"/>
            <w:gridSpan w:val="7"/>
          </w:tcPr>
          <w:p w:rsidR="00517629" w:rsidRDefault="00517629" w:rsidP="00517629">
            <w:pPr>
              <w:jc w:val="center"/>
              <w:rPr>
                <w:u w:val="single"/>
              </w:rPr>
            </w:pPr>
            <w:r w:rsidRPr="00190296">
              <w:rPr>
                <w:b/>
                <w:color w:val="548DD4" w:themeColor="text2" w:themeTint="99"/>
              </w:rPr>
              <w:t>Useful vocabulary for in class textual analysis</w:t>
            </w:r>
          </w:p>
        </w:tc>
      </w:tr>
      <w:tr w:rsidR="00190296" w:rsidTr="00D426AA">
        <w:tc>
          <w:tcPr>
            <w:tcW w:w="1668" w:type="dxa"/>
          </w:tcPr>
          <w:p w:rsidR="00517629" w:rsidRPr="00517629" w:rsidRDefault="00517629" w:rsidP="00A56DBD">
            <w:r w:rsidRPr="00517629">
              <w:t xml:space="preserve">To sob </w:t>
            </w:r>
          </w:p>
        </w:tc>
        <w:tc>
          <w:tcPr>
            <w:tcW w:w="2409" w:type="dxa"/>
            <w:gridSpan w:val="2"/>
          </w:tcPr>
          <w:p w:rsidR="00517629" w:rsidRPr="00517629" w:rsidRDefault="00517629" w:rsidP="00A56DBD">
            <w:r>
              <w:t>embers</w:t>
            </w:r>
          </w:p>
        </w:tc>
        <w:tc>
          <w:tcPr>
            <w:tcW w:w="8080" w:type="dxa"/>
            <w:gridSpan w:val="2"/>
          </w:tcPr>
          <w:p w:rsidR="00517629" w:rsidRPr="00517629" w:rsidRDefault="00517629" w:rsidP="00A56DBD">
            <w:r>
              <w:t>Absent-</w:t>
            </w:r>
            <w:r>
              <w:t>mindedly</w:t>
            </w:r>
          </w:p>
        </w:tc>
        <w:tc>
          <w:tcPr>
            <w:tcW w:w="3195" w:type="dxa"/>
            <w:gridSpan w:val="2"/>
          </w:tcPr>
          <w:p w:rsidR="00517629" w:rsidRPr="00517629" w:rsidRDefault="00190296" w:rsidP="00A56DBD">
            <w:r>
              <w:t>T</w:t>
            </w:r>
            <w:r w:rsidR="00517629">
              <w:t>o rustle</w:t>
            </w:r>
          </w:p>
        </w:tc>
      </w:tr>
      <w:tr w:rsidR="00190296" w:rsidTr="00D426AA">
        <w:tc>
          <w:tcPr>
            <w:tcW w:w="1668" w:type="dxa"/>
          </w:tcPr>
          <w:p w:rsidR="00517629" w:rsidRPr="00517629" w:rsidRDefault="00190296" w:rsidP="00A56DBD">
            <w:r>
              <w:t>T</w:t>
            </w:r>
            <w:r w:rsidR="00517629">
              <w:t>o craft</w:t>
            </w:r>
          </w:p>
        </w:tc>
        <w:tc>
          <w:tcPr>
            <w:tcW w:w="2409" w:type="dxa"/>
            <w:gridSpan w:val="2"/>
          </w:tcPr>
          <w:p w:rsidR="00517629" w:rsidRPr="00517629" w:rsidRDefault="00517629" w:rsidP="00A56DBD">
            <w:r>
              <w:t>clogged</w:t>
            </w:r>
          </w:p>
        </w:tc>
        <w:tc>
          <w:tcPr>
            <w:tcW w:w="8080" w:type="dxa"/>
            <w:gridSpan w:val="2"/>
          </w:tcPr>
          <w:p w:rsidR="00517629" w:rsidRPr="00517629" w:rsidRDefault="00517629" w:rsidP="00A56DBD">
            <w:r>
              <w:t>thunderous</w:t>
            </w:r>
          </w:p>
        </w:tc>
        <w:tc>
          <w:tcPr>
            <w:tcW w:w="3195" w:type="dxa"/>
            <w:gridSpan w:val="2"/>
          </w:tcPr>
          <w:p w:rsidR="00517629" w:rsidRPr="00517629" w:rsidRDefault="00190296" w:rsidP="00A56DBD">
            <w:r>
              <w:t>T</w:t>
            </w:r>
            <w:r w:rsidR="00517629">
              <w:t>o stagger</w:t>
            </w:r>
          </w:p>
        </w:tc>
      </w:tr>
      <w:tr w:rsidR="00190296" w:rsidTr="00D426AA">
        <w:tc>
          <w:tcPr>
            <w:tcW w:w="1668" w:type="dxa"/>
          </w:tcPr>
          <w:p w:rsidR="00517629" w:rsidRPr="00517629" w:rsidRDefault="00517629" w:rsidP="00A56DBD">
            <w:r>
              <w:t>peppered</w:t>
            </w:r>
          </w:p>
        </w:tc>
        <w:tc>
          <w:tcPr>
            <w:tcW w:w="2409" w:type="dxa"/>
            <w:gridSpan w:val="2"/>
          </w:tcPr>
          <w:p w:rsidR="00517629" w:rsidRPr="00517629" w:rsidRDefault="00190296" w:rsidP="00A56DBD">
            <w:r>
              <w:t>To startle</w:t>
            </w:r>
          </w:p>
        </w:tc>
        <w:tc>
          <w:tcPr>
            <w:tcW w:w="8080" w:type="dxa"/>
            <w:gridSpan w:val="2"/>
          </w:tcPr>
          <w:p w:rsidR="00517629" w:rsidRPr="00517629" w:rsidRDefault="00517629" w:rsidP="00A56DBD">
            <w:r>
              <w:t>exertion</w:t>
            </w:r>
          </w:p>
        </w:tc>
        <w:tc>
          <w:tcPr>
            <w:tcW w:w="3195" w:type="dxa"/>
            <w:gridSpan w:val="2"/>
          </w:tcPr>
          <w:p w:rsidR="00517629" w:rsidRPr="00517629" w:rsidRDefault="00190296" w:rsidP="00A56DBD">
            <w:r>
              <w:t>T</w:t>
            </w:r>
            <w:r w:rsidR="00517629">
              <w:t>o splodge</w:t>
            </w:r>
          </w:p>
        </w:tc>
      </w:tr>
      <w:tr w:rsidR="00190296" w:rsidTr="00D426AA">
        <w:trPr>
          <w:trHeight w:val="70"/>
        </w:trPr>
        <w:tc>
          <w:tcPr>
            <w:tcW w:w="1668" w:type="dxa"/>
          </w:tcPr>
          <w:p w:rsidR="00517629" w:rsidRPr="00517629" w:rsidRDefault="00517629" w:rsidP="00A56DBD">
            <w:r>
              <w:t>dome-like</w:t>
            </w:r>
          </w:p>
        </w:tc>
        <w:tc>
          <w:tcPr>
            <w:tcW w:w="2409" w:type="dxa"/>
            <w:gridSpan w:val="2"/>
          </w:tcPr>
          <w:p w:rsidR="00517629" w:rsidRPr="00517629" w:rsidRDefault="00517629" w:rsidP="00A56DBD">
            <w:r>
              <w:t>ecstatic</w:t>
            </w:r>
          </w:p>
        </w:tc>
        <w:tc>
          <w:tcPr>
            <w:tcW w:w="8080" w:type="dxa"/>
            <w:gridSpan w:val="2"/>
          </w:tcPr>
          <w:p w:rsidR="00517629" w:rsidRPr="00517629" w:rsidRDefault="00517629" w:rsidP="00A56DBD">
            <w:r>
              <w:t>crease</w:t>
            </w:r>
          </w:p>
        </w:tc>
        <w:tc>
          <w:tcPr>
            <w:tcW w:w="3195" w:type="dxa"/>
            <w:gridSpan w:val="2"/>
          </w:tcPr>
          <w:p w:rsidR="00517629" w:rsidRPr="00517629" w:rsidRDefault="00517629" w:rsidP="00A56DBD">
            <w:r>
              <w:t>hollow</w:t>
            </w:r>
          </w:p>
        </w:tc>
      </w:tr>
      <w:tr w:rsidR="00190296" w:rsidTr="00D426AA">
        <w:tc>
          <w:tcPr>
            <w:tcW w:w="1668" w:type="dxa"/>
          </w:tcPr>
          <w:p w:rsidR="00517629" w:rsidRPr="00517629" w:rsidRDefault="00517629" w:rsidP="00A56DBD">
            <w:r>
              <w:t>quilt</w:t>
            </w:r>
          </w:p>
        </w:tc>
        <w:tc>
          <w:tcPr>
            <w:tcW w:w="2409" w:type="dxa"/>
            <w:gridSpan w:val="2"/>
          </w:tcPr>
          <w:p w:rsidR="00517629" w:rsidRPr="00517629" w:rsidRDefault="00190296" w:rsidP="00A56DBD">
            <w:r>
              <w:t xml:space="preserve">To be </w:t>
            </w:r>
            <w:r w:rsidR="00517629">
              <w:t>thrilled</w:t>
            </w:r>
          </w:p>
        </w:tc>
        <w:tc>
          <w:tcPr>
            <w:tcW w:w="8080" w:type="dxa"/>
            <w:gridSpan w:val="2"/>
          </w:tcPr>
          <w:p w:rsidR="00517629" w:rsidRPr="00517629" w:rsidRDefault="00517629" w:rsidP="00D426AA">
            <w:pPr>
              <w:jc w:val="both"/>
            </w:pPr>
            <w:r>
              <w:t>gesture</w:t>
            </w:r>
          </w:p>
        </w:tc>
        <w:tc>
          <w:tcPr>
            <w:tcW w:w="3195" w:type="dxa"/>
            <w:gridSpan w:val="2"/>
          </w:tcPr>
          <w:p w:rsidR="00517629" w:rsidRPr="00517629" w:rsidRDefault="00190296" w:rsidP="00A56DBD">
            <w:r>
              <w:t xml:space="preserve">To </w:t>
            </w:r>
            <w:r w:rsidR="00517629">
              <w:t>reverberate</w:t>
            </w:r>
          </w:p>
        </w:tc>
      </w:tr>
      <w:tr w:rsidR="00190296" w:rsidTr="00D426AA">
        <w:tc>
          <w:tcPr>
            <w:tcW w:w="1668" w:type="dxa"/>
          </w:tcPr>
          <w:p w:rsidR="00190296" w:rsidRDefault="00190296" w:rsidP="00A56DBD">
            <w:r>
              <w:t>scorching</w:t>
            </w:r>
          </w:p>
        </w:tc>
        <w:tc>
          <w:tcPr>
            <w:tcW w:w="2409" w:type="dxa"/>
            <w:gridSpan w:val="2"/>
          </w:tcPr>
          <w:p w:rsidR="00190296" w:rsidRDefault="00190296" w:rsidP="00A56DBD">
            <w:r>
              <w:t xml:space="preserve">To be </w:t>
            </w:r>
            <w:r>
              <w:t>wound (wind)</w:t>
            </w:r>
            <w:r>
              <w:t xml:space="preserve"> up</w:t>
            </w:r>
          </w:p>
        </w:tc>
        <w:tc>
          <w:tcPr>
            <w:tcW w:w="8080" w:type="dxa"/>
            <w:gridSpan w:val="2"/>
          </w:tcPr>
          <w:p w:rsidR="00190296" w:rsidRDefault="00D426AA" w:rsidP="00D426AA">
            <w:r>
              <w:t>shackles</w:t>
            </w:r>
          </w:p>
        </w:tc>
        <w:tc>
          <w:tcPr>
            <w:tcW w:w="3195" w:type="dxa"/>
            <w:gridSpan w:val="2"/>
          </w:tcPr>
          <w:p w:rsidR="00190296" w:rsidRDefault="00190296" w:rsidP="00190296">
            <w:r>
              <w:t>To flutter</w:t>
            </w:r>
          </w:p>
        </w:tc>
      </w:tr>
      <w:tr w:rsidR="00D426AA" w:rsidTr="00D426AA">
        <w:tc>
          <w:tcPr>
            <w:tcW w:w="1668" w:type="dxa"/>
          </w:tcPr>
          <w:p w:rsidR="00517629" w:rsidRPr="00517629" w:rsidRDefault="00517629" w:rsidP="00A56DBD">
            <w:r>
              <w:t>bulk</w:t>
            </w:r>
          </w:p>
        </w:tc>
        <w:tc>
          <w:tcPr>
            <w:tcW w:w="2409" w:type="dxa"/>
            <w:gridSpan w:val="2"/>
          </w:tcPr>
          <w:p w:rsidR="00517629" w:rsidRPr="00517629" w:rsidRDefault="00190296" w:rsidP="00A56DBD">
            <w:r>
              <w:t xml:space="preserve">To be </w:t>
            </w:r>
            <w:r w:rsidR="00517629">
              <w:t>maddened</w:t>
            </w:r>
          </w:p>
        </w:tc>
        <w:tc>
          <w:tcPr>
            <w:tcW w:w="8080" w:type="dxa"/>
            <w:gridSpan w:val="2"/>
          </w:tcPr>
          <w:p w:rsidR="00517629" w:rsidRDefault="00D426AA" w:rsidP="00A56DBD">
            <w:pPr>
              <w:rPr>
                <w:u w:val="single"/>
              </w:rPr>
            </w:pPr>
            <w:r>
              <w:t>longhouse</w:t>
            </w:r>
          </w:p>
        </w:tc>
        <w:tc>
          <w:tcPr>
            <w:tcW w:w="3195" w:type="dxa"/>
            <w:gridSpan w:val="2"/>
          </w:tcPr>
          <w:p w:rsidR="00517629" w:rsidRPr="00517629" w:rsidRDefault="00517629" w:rsidP="00A56DBD">
            <w:r>
              <w:t>motion</w:t>
            </w:r>
          </w:p>
        </w:tc>
      </w:tr>
      <w:tr w:rsidR="00D426AA" w:rsidTr="00D426AA">
        <w:tc>
          <w:tcPr>
            <w:tcW w:w="1668" w:type="dxa"/>
          </w:tcPr>
          <w:p w:rsidR="00517629" w:rsidRPr="00517629" w:rsidRDefault="00517629" w:rsidP="00A56DBD">
            <w:r>
              <w:t>numerous</w:t>
            </w:r>
          </w:p>
        </w:tc>
        <w:tc>
          <w:tcPr>
            <w:tcW w:w="2409" w:type="dxa"/>
            <w:gridSpan w:val="2"/>
          </w:tcPr>
          <w:p w:rsidR="00517629" w:rsidRPr="00517629" w:rsidRDefault="00517629" w:rsidP="00A56DBD">
            <w:r>
              <w:t>blaring</w:t>
            </w:r>
          </w:p>
        </w:tc>
        <w:tc>
          <w:tcPr>
            <w:tcW w:w="8080" w:type="dxa"/>
            <w:gridSpan w:val="2"/>
          </w:tcPr>
          <w:p w:rsidR="00517629" w:rsidRDefault="00D426AA" w:rsidP="00A56DBD">
            <w:pPr>
              <w:rPr>
                <w:u w:val="single"/>
              </w:rPr>
            </w:pPr>
            <w:r>
              <w:t>distorted</w:t>
            </w:r>
          </w:p>
        </w:tc>
        <w:tc>
          <w:tcPr>
            <w:tcW w:w="3195" w:type="dxa"/>
            <w:gridSpan w:val="2"/>
          </w:tcPr>
          <w:p w:rsidR="00517629" w:rsidRPr="00517629" w:rsidRDefault="00517629" w:rsidP="00A56DBD">
            <w:r>
              <w:t>illumination</w:t>
            </w:r>
          </w:p>
        </w:tc>
      </w:tr>
      <w:tr w:rsidR="00D426AA" w:rsidTr="00D426AA">
        <w:tc>
          <w:tcPr>
            <w:tcW w:w="1668" w:type="dxa"/>
          </w:tcPr>
          <w:p w:rsidR="00517629" w:rsidRPr="00517629" w:rsidRDefault="00517629" w:rsidP="00A56DBD">
            <w:r>
              <w:t>texture</w:t>
            </w:r>
          </w:p>
        </w:tc>
        <w:tc>
          <w:tcPr>
            <w:tcW w:w="2409" w:type="dxa"/>
            <w:gridSpan w:val="2"/>
          </w:tcPr>
          <w:p w:rsidR="00517629" w:rsidRPr="00517629" w:rsidRDefault="00517629" w:rsidP="00A56DBD">
            <w:r>
              <w:t>densely</w:t>
            </w:r>
          </w:p>
        </w:tc>
        <w:tc>
          <w:tcPr>
            <w:tcW w:w="8080" w:type="dxa"/>
            <w:gridSpan w:val="2"/>
          </w:tcPr>
          <w:p w:rsidR="00517629" w:rsidRDefault="00D426AA" w:rsidP="00A56DBD">
            <w:pPr>
              <w:rPr>
                <w:u w:val="single"/>
              </w:rPr>
            </w:pPr>
            <w:r>
              <w:t>auto tune</w:t>
            </w:r>
          </w:p>
        </w:tc>
        <w:tc>
          <w:tcPr>
            <w:tcW w:w="3195" w:type="dxa"/>
            <w:gridSpan w:val="2"/>
          </w:tcPr>
          <w:p w:rsidR="00517629" w:rsidRPr="00517629" w:rsidRDefault="00517629" w:rsidP="00A56DBD">
            <w:r>
              <w:t>melodies</w:t>
            </w:r>
          </w:p>
        </w:tc>
      </w:tr>
      <w:tr w:rsidR="00D426AA" w:rsidTr="00D426AA">
        <w:tc>
          <w:tcPr>
            <w:tcW w:w="1668" w:type="dxa"/>
          </w:tcPr>
          <w:p w:rsidR="00517629" w:rsidRPr="00517629" w:rsidRDefault="00517629" w:rsidP="00A56DBD">
            <w:r>
              <w:t>slick</w:t>
            </w:r>
          </w:p>
        </w:tc>
        <w:tc>
          <w:tcPr>
            <w:tcW w:w="2409" w:type="dxa"/>
            <w:gridSpan w:val="2"/>
          </w:tcPr>
          <w:p w:rsidR="00517629" w:rsidRPr="00517629" w:rsidRDefault="00190296" w:rsidP="00A56DBD">
            <w:r>
              <w:t xml:space="preserve">To </w:t>
            </w:r>
            <w:r w:rsidR="00517629">
              <w:t>ridicule</w:t>
            </w:r>
          </w:p>
        </w:tc>
        <w:tc>
          <w:tcPr>
            <w:tcW w:w="8080" w:type="dxa"/>
            <w:gridSpan w:val="2"/>
          </w:tcPr>
          <w:p w:rsidR="00517629" w:rsidRPr="00D426AA" w:rsidRDefault="00D426AA" w:rsidP="00A56DBD">
            <w:r w:rsidRPr="00D426AA">
              <w:t xml:space="preserve">Armour plated </w:t>
            </w:r>
          </w:p>
        </w:tc>
        <w:tc>
          <w:tcPr>
            <w:tcW w:w="3195" w:type="dxa"/>
            <w:gridSpan w:val="2"/>
          </w:tcPr>
          <w:p w:rsidR="00517629" w:rsidRPr="00517629" w:rsidRDefault="00D426AA" w:rsidP="00A56DBD">
            <w:r>
              <w:t xml:space="preserve">Brashly </w:t>
            </w:r>
          </w:p>
        </w:tc>
      </w:tr>
    </w:tbl>
    <w:p w:rsidR="00A56DBD" w:rsidRDefault="00A56DBD" w:rsidP="00A56DBD">
      <w:pPr>
        <w:spacing w:after="0" w:line="240" w:lineRule="auto"/>
      </w:pPr>
    </w:p>
    <w:p w:rsidR="005810B5" w:rsidRDefault="005810B5" w:rsidP="00A56DBD">
      <w:pPr>
        <w:spacing w:after="0" w:line="240" w:lineRule="auto"/>
      </w:pPr>
    </w:p>
    <w:p w:rsidR="005810B5" w:rsidRDefault="005810B5" w:rsidP="00A56DBD">
      <w:pPr>
        <w:spacing w:after="0" w:line="240" w:lineRule="auto"/>
      </w:pPr>
    </w:p>
    <w:p w:rsidR="005810B5" w:rsidRDefault="005810B5" w:rsidP="00A56DBD">
      <w:pPr>
        <w:spacing w:after="0" w:line="240" w:lineRule="auto"/>
      </w:pPr>
    </w:p>
    <w:p w:rsidR="00A56DBD" w:rsidRPr="00A56DBD" w:rsidRDefault="00A56DBD" w:rsidP="00A56DBD">
      <w:pPr>
        <w:spacing w:after="0" w:line="240" w:lineRule="auto"/>
      </w:pPr>
    </w:p>
    <w:sectPr w:rsidR="00A56DBD" w:rsidRPr="00A56DBD" w:rsidSect="0051762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F25"/>
    <w:multiLevelType w:val="multilevel"/>
    <w:tmpl w:val="73C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B28A4"/>
    <w:multiLevelType w:val="hybridMultilevel"/>
    <w:tmpl w:val="94F64506"/>
    <w:lvl w:ilvl="0" w:tplc="5F187A96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44DF2"/>
    <w:multiLevelType w:val="hybridMultilevel"/>
    <w:tmpl w:val="3BD498BE"/>
    <w:lvl w:ilvl="0" w:tplc="5F187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C207C"/>
    <w:multiLevelType w:val="hybridMultilevel"/>
    <w:tmpl w:val="FEA0E9BE"/>
    <w:lvl w:ilvl="0" w:tplc="5F187A96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5471"/>
    <w:multiLevelType w:val="hybridMultilevel"/>
    <w:tmpl w:val="33CA59C0"/>
    <w:lvl w:ilvl="0" w:tplc="5F187A96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71D37483"/>
    <w:multiLevelType w:val="hybridMultilevel"/>
    <w:tmpl w:val="3E3CF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BD"/>
    <w:rsid w:val="00190296"/>
    <w:rsid w:val="001B176F"/>
    <w:rsid w:val="00336644"/>
    <w:rsid w:val="00410286"/>
    <w:rsid w:val="00517629"/>
    <w:rsid w:val="005810B5"/>
    <w:rsid w:val="00A56DBD"/>
    <w:rsid w:val="00D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BD"/>
    <w:pPr>
      <w:ind w:left="720"/>
      <w:contextualSpacing/>
    </w:pPr>
  </w:style>
  <w:style w:type="table" w:styleId="TableGrid">
    <w:name w:val="Table Grid"/>
    <w:basedOn w:val="TableNormal"/>
    <w:uiPriority w:val="59"/>
    <w:rsid w:val="0051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BD"/>
    <w:pPr>
      <w:ind w:left="720"/>
      <w:contextualSpacing/>
    </w:pPr>
  </w:style>
  <w:style w:type="table" w:styleId="TableGrid">
    <w:name w:val="Table Grid"/>
    <w:basedOn w:val="TableNormal"/>
    <w:uiPriority w:val="59"/>
    <w:rsid w:val="0051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Anderson | Witchford Village College</dc:creator>
  <cp:lastModifiedBy>User</cp:lastModifiedBy>
  <cp:revision>2</cp:revision>
  <dcterms:created xsi:type="dcterms:W3CDTF">2019-07-03T21:06:00Z</dcterms:created>
  <dcterms:modified xsi:type="dcterms:W3CDTF">2019-07-03T21:06:00Z</dcterms:modified>
</cp:coreProperties>
</file>