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A6" w:rsidRPr="00690200" w:rsidRDefault="0065428D" w:rsidP="007864A6">
      <w:pPr>
        <w:rPr>
          <w:b/>
          <w:i/>
          <w:sz w:val="18"/>
        </w:rPr>
      </w:pPr>
      <w:bookmarkStart w:id="0" w:name="_GoBack"/>
      <w:bookmarkEnd w:id="0"/>
      <w:r w:rsidRPr="00690200">
        <w:rPr>
          <w:b/>
          <w:i/>
          <w:sz w:val="18"/>
        </w:rPr>
        <w:t xml:space="preserve">These lists </w:t>
      </w:r>
      <w:proofErr w:type="gramStart"/>
      <w:r w:rsidRPr="00690200">
        <w:rPr>
          <w:b/>
          <w:i/>
          <w:sz w:val="18"/>
        </w:rPr>
        <w:t>are intended</w:t>
      </w:r>
      <w:proofErr w:type="gramEnd"/>
      <w:r w:rsidRPr="00690200">
        <w:rPr>
          <w:b/>
          <w:i/>
          <w:sz w:val="18"/>
        </w:rPr>
        <w:t xml:space="preserve"> to expand your vocabulary, offering you far more ambitious words to use in the place of everyday ones. The column on the left contains the more sophisticated word, whilst the one on the right is its more common synonym. </w:t>
      </w:r>
    </w:p>
    <w:p w:rsidR="0065428D" w:rsidRPr="00690200" w:rsidRDefault="0065428D" w:rsidP="007864A6">
      <w:pPr>
        <w:rPr>
          <w:sz w:val="18"/>
        </w:rPr>
      </w:pPr>
      <w:r w:rsidRPr="00690200">
        <w:rPr>
          <w:sz w:val="18"/>
        </w:rPr>
        <w:t xml:space="preserve">Within your main English lessons, your teacher will do ‘mini’ testers to ensure you are ‘taking in’ these new words. These are almost like spelling tests, for </w:t>
      </w:r>
      <w:proofErr w:type="gramStart"/>
      <w:r w:rsidRPr="00690200">
        <w:rPr>
          <w:sz w:val="18"/>
        </w:rPr>
        <w:t>example</w:t>
      </w:r>
      <w:proofErr w:type="gramEnd"/>
      <w:r w:rsidRPr="00690200">
        <w:rPr>
          <w:sz w:val="18"/>
        </w:rPr>
        <w:t xml:space="preserve"> your teacher may say </w:t>
      </w:r>
      <w:r w:rsidRPr="00690200">
        <w:rPr>
          <w:i/>
          <w:sz w:val="18"/>
        </w:rPr>
        <w:t>‘</w:t>
      </w:r>
      <w:r w:rsidR="00AE46BF">
        <w:rPr>
          <w:i/>
          <w:sz w:val="18"/>
        </w:rPr>
        <w:t xml:space="preserve">He was </w:t>
      </w:r>
      <w:r w:rsidR="007B76AA">
        <w:rPr>
          <w:i/>
          <w:sz w:val="18"/>
        </w:rPr>
        <w:t>dull during conversation</w:t>
      </w:r>
      <w:r w:rsidRPr="00690200">
        <w:rPr>
          <w:i/>
          <w:sz w:val="18"/>
        </w:rPr>
        <w:t>’</w:t>
      </w:r>
      <w:r w:rsidRPr="00690200">
        <w:rPr>
          <w:sz w:val="18"/>
        </w:rPr>
        <w:t xml:space="preserve">. Leaving you to substitute </w:t>
      </w:r>
      <w:r w:rsidRPr="00690200">
        <w:rPr>
          <w:i/>
          <w:sz w:val="18"/>
        </w:rPr>
        <w:t>‘</w:t>
      </w:r>
      <w:r w:rsidR="007B76AA">
        <w:rPr>
          <w:i/>
          <w:sz w:val="18"/>
        </w:rPr>
        <w:t>dull’</w:t>
      </w:r>
      <w:r w:rsidRPr="00690200">
        <w:rPr>
          <w:sz w:val="18"/>
        </w:rPr>
        <w:t xml:space="preserve"> with </w:t>
      </w:r>
      <w:r w:rsidRPr="00690200">
        <w:rPr>
          <w:i/>
          <w:sz w:val="18"/>
        </w:rPr>
        <w:t>‘</w:t>
      </w:r>
      <w:r w:rsidR="007B76AA">
        <w:rPr>
          <w:i/>
          <w:sz w:val="18"/>
        </w:rPr>
        <w:t>insipid’</w:t>
      </w:r>
      <w:r w:rsidRPr="00690200">
        <w:rPr>
          <w:sz w:val="18"/>
        </w:rPr>
        <w:t xml:space="preserve">. </w:t>
      </w:r>
      <w:r w:rsidR="00653DD3" w:rsidRPr="00690200">
        <w:rPr>
          <w:sz w:val="18"/>
        </w:rPr>
        <w:t xml:space="preserve">Your learning of vocabulary includes a repeat cycle to engage </w:t>
      </w:r>
      <w:proofErr w:type="gramStart"/>
      <w:r w:rsidR="00653DD3" w:rsidRPr="00690200">
        <w:rPr>
          <w:sz w:val="18"/>
        </w:rPr>
        <w:t>longer term</w:t>
      </w:r>
      <w:proofErr w:type="gramEnd"/>
      <w:r w:rsidR="00653DD3" w:rsidRPr="00690200">
        <w:rPr>
          <w:sz w:val="18"/>
        </w:rPr>
        <w:t xml:space="preserve"> memory.</w:t>
      </w:r>
    </w:p>
    <w:tbl>
      <w:tblPr>
        <w:tblStyle w:val="TableGrid"/>
        <w:tblpPr w:leftFromText="180" w:rightFromText="180" w:vertAnchor="text" w:horzAnchor="margin" w:tblpY="393"/>
        <w:tblW w:w="0" w:type="auto"/>
        <w:tblLook w:val="04A0" w:firstRow="1" w:lastRow="0" w:firstColumn="1" w:lastColumn="0" w:noHBand="0" w:noVBand="1"/>
      </w:tblPr>
      <w:tblGrid>
        <w:gridCol w:w="1271"/>
        <w:gridCol w:w="3957"/>
        <w:gridCol w:w="1288"/>
        <w:gridCol w:w="3940"/>
      </w:tblGrid>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Qualities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Things 6-10</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1-5</w:t>
            </w:r>
          </w:p>
        </w:tc>
      </w:tr>
      <w:tr w:rsidR="00690200" w:rsidTr="00690200">
        <w:tc>
          <w:tcPr>
            <w:tcW w:w="1271"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690200" w:rsidRDefault="00690200" w:rsidP="00690200">
            <w:pPr>
              <w:rPr>
                <w:i/>
                <w:sz w:val="20"/>
              </w:rPr>
            </w:pPr>
            <w:r>
              <w:rPr>
                <w:b/>
                <w:i/>
                <w:sz w:val="20"/>
              </w:rPr>
              <w:t xml:space="preserve">Repeat </w:t>
            </w:r>
            <w:r>
              <w:rPr>
                <w:i/>
                <w:sz w:val="20"/>
              </w:rPr>
              <w:t>Advanced Actions 6-10</w:t>
            </w:r>
          </w:p>
        </w:tc>
      </w:tr>
    </w:tbl>
    <w:p w:rsidR="00653DD3" w:rsidRDefault="00653DD3" w:rsidP="007864A6"/>
    <w:tbl>
      <w:tblPr>
        <w:tblStyle w:val="TableGrid"/>
        <w:tblpPr w:leftFromText="180" w:rightFromText="180" w:vertAnchor="page" w:horzAnchor="margin" w:tblpY="8478"/>
        <w:tblW w:w="10485" w:type="dxa"/>
        <w:tblLook w:val="04A0" w:firstRow="1" w:lastRow="0" w:firstColumn="1" w:lastColumn="0" w:noHBand="0" w:noVBand="1"/>
      </w:tblPr>
      <w:tblGrid>
        <w:gridCol w:w="4508"/>
        <w:gridCol w:w="5977"/>
      </w:tblGrid>
      <w:tr w:rsidR="00653DD3" w:rsidTr="00653DD3">
        <w:tc>
          <w:tcPr>
            <w:tcW w:w="10485" w:type="dxa"/>
            <w:gridSpan w:val="2"/>
            <w:shd w:val="clear" w:color="auto" w:fill="000000" w:themeFill="text1"/>
          </w:tcPr>
          <w:p w:rsidR="00653DD3" w:rsidRPr="004B355C" w:rsidRDefault="00653DD3" w:rsidP="00653DD3">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653DD3" w:rsidTr="00653DD3">
        <w:tc>
          <w:tcPr>
            <w:tcW w:w="4508" w:type="dxa"/>
            <w:shd w:val="clear" w:color="auto" w:fill="E7E6E6" w:themeFill="background2"/>
          </w:tcPr>
          <w:p w:rsidR="00653DD3" w:rsidRDefault="00653DD3" w:rsidP="00653DD3">
            <w:r>
              <w:t xml:space="preserve">1. </w:t>
            </w:r>
            <w:r w:rsidR="00E52FF8">
              <w:t>C</w:t>
            </w:r>
            <w:r w:rsidR="00E52FF8" w:rsidRPr="00E52FF8">
              <w:t>ircumvent</w:t>
            </w:r>
          </w:p>
        </w:tc>
        <w:tc>
          <w:tcPr>
            <w:tcW w:w="5977" w:type="dxa"/>
            <w:shd w:val="clear" w:color="auto" w:fill="E7E6E6" w:themeFill="background2"/>
          </w:tcPr>
          <w:p w:rsidR="00653DD3" w:rsidRDefault="00E52FF8" w:rsidP="00653DD3">
            <w:r w:rsidRPr="00E52FF8">
              <w:t>find a way around (an obstacle)</w:t>
            </w:r>
          </w:p>
        </w:tc>
      </w:tr>
      <w:tr w:rsidR="00653DD3" w:rsidTr="00653DD3">
        <w:tc>
          <w:tcPr>
            <w:tcW w:w="4508" w:type="dxa"/>
            <w:shd w:val="clear" w:color="auto" w:fill="E7E6E6" w:themeFill="background2"/>
          </w:tcPr>
          <w:p w:rsidR="00653DD3" w:rsidRDefault="00653DD3" w:rsidP="00653DD3">
            <w:r>
              <w:t xml:space="preserve">2. </w:t>
            </w:r>
            <w:r w:rsidR="00AF2B25">
              <w:t xml:space="preserve">Prognosticate </w:t>
            </w:r>
          </w:p>
        </w:tc>
        <w:tc>
          <w:tcPr>
            <w:tcW w:w="5977" w:type="dxa"/>
            <w:shd w:val="clear" w:color="auto" w:fill="E7E6E6" w:themeFill="background2"/>
          </w:tcPr>
          <w:p w:rsidR="00653DD3" w:rsidRDefault="00AF2B25" w:rsidP="00653DD3">
            <w:r>
              <w:t>Predict, foretell</w:t>
            </w:r>
          </w:p>
        </w:tc>
      </w:tr>
      <w:tr w:rsidR="00653DD3" w:rsidTr="00653DD3">
        <w:tc>
          <w:tcPr>
            <w:tcW w:w="4508" w:type="dxa"/>
            <w:shd w:val="clear" w:color="auto" w:fill="E7E6E6" w:themeFill="background2"/>
          </w:tcPr>
          <w:p w:rsidR="00653DD3" w:rsidRDefault="00653DD3" w:rsidP="00653DD3">
            <w:r>
              <w:t xml:space="preserve">3. </w:t>
            </w:r>
            <w:r w:rsidR="00AF2B25">
              <w:t>M</w:t>
            </w:r>
            <w:r w:rsidR="00AF2B25" w:rsidRPr="00AF2B25">
              <w:t>itigate</w:t>
            </w:r>
          </w:p>
        </w:tc>
        <w:tc>
          <w:tcPr>
            <w:tcW w:w="5977" w:type="dxa"/>
            <w:shd w:val="clear" w:color="auto" w:fill="E7E6E6" w:themeFill="background2"/>
          </w:tcPr>
          <w:p w:rsidR="00653DD3" w:rsidRDefault="00AF2B25" w:rsidP="00653DD3">
            <w:r w:rsidRPr="00AF2B25">
              <w:t>make (something bad) less severe</w:t>
            </w:r>
          </w:p>
        </w:tc>
      </w:tr>
      <w:tr w:rsidR="00653DD3" w:rsidTr="00653DD3">
        <w:tc>
          <w:tcPr>
            <w:tcW w:w="4508" w:type="dxa"/>
            <w:shd w:val="clear" w:color="auto" w:fill="E7E6E6" w:themeFill="background2"/>
          </w:tcPr>
          <w:p w:rsidR="00653DD3" w:rsidRDefault="00653DD3" w:rsidP="00653DD3">
            <w:r>
              <w:t xml:space="preserve">4. </w:t>
            </w:r>
            <w:r w:rsidR="00960CA1">
              <w:t>Sever</w:t>
            </w:r>
          </w:p>
        </w:tc>
        <w:tc>
          <w:tcPr>
            <w:tcW w:w="5977" w:type="dxa"/>
            <w:shd w:val="clear" w:color="auto" w:fill="E7E6E6" w:themeFill="background2"/>
          </w:tcPr>
          <w:p w:rsidR="00653DD3" w:rsidRDefault="00960CA1" w:rsidP="00653DD3">
            <w:r w:rsidRPr="00960CA1">
              <w:t>divide by cutting or slicing</w:t>
            </w:r>
          </w:p>
        </w:tc>
      </w:tr>
      <w:tr w:rsidR="00653DD3" w:rsidTr="00653DD3">
        <w:tc>
          <w:tcPr>
            <w:tcW w:w="4508" w:type="dxa"/>
            <w:shd w:val="clear" w:color="auto" w:fill="E7E6E6" w:themeFill="background2"/>
          </w:tcPr>
          <w:p w:rsidR="00653DD3" w:rsidRDefault="00653DD3" w:rsidP="00653DD3">
            <w:r>
              <w:t xml:space="preserve">5. </w:t>
            </w:r>
            <w:r w:rsidR="00960CA1">
              <w:t>Fetter</w:t>
            </w:r>
          </w:p>
        </w:tc>
        <w:tc>
          <w:tcPr>
            <w:tcW w:w="5977" w:type="dxa"/>
            <w:shd w:val="clear" w:color="auto" w:fill="E7E6E6" w:themeFill="background2"/>
          </w:tcPr>
          <w:p w:rsidR="00653DD3" w:rsidRDefault="00960CA1" w:rsidP="00653DD3">
            <w:r w:rsidRPr="00960CA1">
              <w:t>restrain with chains or manacles</w:t>
            </w:r>
          </w:p>
        </w:tc>
      </w:tr>
      <w:tr w:rsidR="00653DD3" w:rsidTr="00653DD3">
        <w:tc>
          <w:tcPr>
            <w:tcW w:w="4508" w:type="dxa"/>
          </w:tcPr>
          <w:p w:rsidR="00653DD3" w:rsidRDefault="00653DD3" w:rsidP="00653DD3">
            <w:r>
              <w:t xml:space="preserve">6. </w:t>
            </w:r>
            <w:r w:rsidR="00960CA1">
              <w:t xml:space="preserve">Laud </w:t>
            </w:r>
          </w:p>
        </w:tc>
        <w:tc>
          <w:tcPr>
            <w:tcW w:w="5977" w:type="dxa"/>
          </w:tcPr>
          <w:p w:rsidR="00653DD3" w:rsidRDefault="00960CA1" w:rsidP="00653DD3">
            <w:r w:rsidRPr="00960CA1">
              <w:t>praise (a person or their achievements) highly</w:t>
            </w:r>
          </w:p>
        </w:tc>
      </w:tr>
      <w:tr w:rsidR="00653DD3" w:rsidTr="00653DD3">
        <w:tc>
          <w:tcPr>
            <w:tcW w:w="4508" w:type="dxa"/>
          </w:tcPr>
          <w:p w:rsidR="00653DD3" w:rsidRDefault="00653DD3" w:rsidP="00653DD3">
            <w:r>
              <w:t xml:space="preserve">7. </w:t>
            </w:r>
            <w:r w:rsidR="00960CA1">
              <w:t>B</w:t>
            </w:r>
            <w:r w:rsidR="00960CA1" w:rsidRPr="00960CA1">
              <w:t>erate</w:t>
            </w:r>
          </w:p>
        </w:tc>
        <w:tc>
          <w:tcPr>
            <w:tcW w:w="5977" w:type="dxa"/>
          </w:tcPr>
          <w:p w:rsidR="00653DD3" w:rsidRDefault="00960CA1" w:rsidP="00653DD3">
            <w:r w:rsidRPr="00960CA1">
              <w:t>scold or criticize (someone) angrily</w:t>
            </w:r>
          </w:p>
        </w:tc>
      </w:tr>
      <w:tr w:rsidR="00653DD3" w:rsidTr="00653DD3">
        <w:tc>
          <w:tcPr>
            <w:tcW w:w="4508" w:type="dxa"/>
          </w:tcPr>
          <w:p w:rsidR="00653DD3" w:rsidRDefault="00653DD3" w:rsidP="00653DD3">
            <w:r>
              <w:t>8.</w:t>
            </w:r>
            <w:r w:rsidR="00C16771">
              <w:t xml:space="preserve"> C</w:t>
            </w:r>
            <w:r w:rsidR="00C16771" w:rsidRPr="00C16771">
              <w:t>ovet</w:t>
            </w:r>
          </w:p>
        </w:tc>
        <w:tc>
          <w:tcPr>
            <w:tcW w:w="5977" w:type="dxa"/>
          </w:tcPr>
          <w:p w:rsidR="00653DD3" w:rsidRDefault="00C16771" w:rsidP="00653DD3">
            <w:r w:rsidRPr="00C16771">
              <w:t>yearn to possess (something, especially something belonging to another)</w:t>
            </w:r>
          </w:p>
        </w:tc>
      </w:tr>
      <w:tr w:rsidR="00653DD3" w:rsidTr="00653DD3">
        <w:tc>
          <w:tcPr>
            <w:tcW w:w="4508" w:type="dxa"/>
          </w:tcPr>
          <w:p w:rsidR="00653DD3" w:rsidRDefault="00653DD3" w:rsidP="00653DD3">
            <w:r>
              <w:t xml:space="preserve">9. </w:t>
            </w:r>
            <w:r w:rsidR="00A02561">
              <w:t>Rue</w:t>
            </w:r>
          </w:p>
        </w:tc>
        <w:tc>
          <w:tcPr>
            <w:tcW w:w="5977" w:type="dxa"/>
          </w:tcPr>
          <w:p w:rsidR="00653DD3" w:rsidRDefault="00A02561" w:rsidP="00653DD3">
            <w:r w:rsidRPr="00A02561">
              <w:t>bitterly regret (something one has done or allowed to happen) and wish it undone</w:t>
            </w:r>
          </w:p>
        </w:tc>
      </w:tr>
      <w:tr w:rsidR="00653DD3" w:rsidTr="00653DD3">
        <w:tc>
          <w:tcPr>
            <w:tcW w:w="4508" w:type="dxa"/>
          </w:tcPr>
          <w:p w:rsidR="00653DD3" w:rsidRDefault="00653DD3" w:rsidP="00653DD3">
            <w:r>
              <w:t>10.</w:t>
            </w:r>
            <w:r w:rsidR="003A430F">
              <w:t xml:space="preserve"> </w:t>
            </w:r>
            <w:r w:rsidR="00A02561">
              <w:t>Hanker</w:t>
            </w:r>
          </w:p>
        </w:tc>
        <w:tc>
          <w:tcPr>
            <w:tcW w:w="5977" w:type="dxa"/>
          </w:tcPr>
          <w:p w:rsidR="00653DD3" w:rsidRDefault="00A02561" w:rsidP="00653DD3">
            <w:r w:rsidRPr="00A02561">
              <w:t>feel a strong desire for or to do something</w:t>
            </w:r>
          </w:p>
        </w:tc>
      </w:tr>
    </w:tbl>
    <w:p w:rsidR="00556B9A" w:rsidRDefault="00556B9A" w:rsidP="007864A6"/>
    <w:tbl>
      <w:tblPr>
        <w:tblStyle w:val="TableGrid"/>
        <w:tblpPr w:leftFromText="180" w:rightFromText="180" w:vertAnchor="page" w:horzAnchor="margin" w:tblpY="5058"/>
        <w:tblW w:w="10485" w:type="dxa"/>
        <w:tblLook w:val="04A0" w:firstRow="1" w:lastRow="0" w:firstColumn="1" w:lastColumn="0" w:noHBand="0" w:noVBand="1"/>
      </w:tblPr>
      <w:tblGrid>
        <w:gridCol w:w="4508"/>
        <w:gridCol w:w="5977"/>
      </w:tblGrid>
      <w:tr w:rsidR="0065428D" w:rsidTr="001047D8">
        <w:tc>
          <w:tcPr>
            <w:tcW w:w="10485" w:type="dxa"/>
            <w:gridSpan w:val="2"/>
            <w:shd w:val="clear" w:color="auto" w:fill="000000" w:themeFill="text1"/>
          </w:tcPr>
          <w:p w:rsidR="0065428D" w:rsidRPr="004B355C" w:rsidRDefault="0065428D" w:rsidP="00556B9A">
            <w:pPr>
              <w:jc w:val="center"/>
              <w:rPr>
                <w:b/>
              </w:rPr>
            </w:pPr>
            <w:r w:rsidRPr="004B355C">
              <w:rPr>
                <w:b/>
                <w:color w:val="FFFFFF" w:themeColor="background1"/>
              </w:rPr>
              <w:t>Advanced Qualities</w:t>
            </w:r>
            <w:r>
              <w:rPr>
                <w:b/>
                <w:color w:val="FFFFFF" w:themeColor="background1"/>
              </w:rPr>
              <w:t xml:space="preserve"> (adjectives)</w:t>
            </w:r>
          </w:p>
        </w:tc>
      </w:tr>
      <w:tr w:rsidR="0065428D" w:rsidTr="001047D8">
        <w:tc>
          <w:tcPr>
            <w:tcW w:w="4508" w:type="dxa"/>
            <w:shd w:val="clear" w:color="auto" w:fill="E7E6E6" w:themeFill="background2"/>
          </w:tcPr>
          <w:p w:rsidR="0065428D" w:rsidRDefault="0065428D" w:rsidP="00556B9A">
            <w:r>
              <w:t xml:space="preserve">1. </w:t>
            </w:r>
            <w:r w:rsidR="00E52FF8">
              <w:t>I</w:t>
            </w:r>
            <w:r w:rsidR="00E52FF8" w:rsidRPr="00E52FF8">
              <w:t>nsipid</w:t>
            </w:r>
          </w:p>
        </w:tc>
        <w:tc>
          <w:tcPr>
            <w:tcW w:w="5977" w:type="dxa"/>
            <w:shd w:val="clear" w:color="auto" w:fill="E7E6E6" w:themeFill="background2"/>
          </w:tcPr>
          <w:p w:rsidR="0065428D" w:rsidRDefault="00E52FF8" w:rsidP="00556B9A">
            <w:r>
              <w:t xml:space="preserve">Uninteresting, dull </w:t>
            </w:r>
          </w:p>
        </w:tc>
      </w:tr>
      <w:tr w:rsidR="0065428D" w:rsidTr="001047D8">
        <w:tc>
          <w:tcPr>
            <w:tcW w:w="4508" w:type="dxa"/>
            <w:shd w:val="clear" w:color="auto" w:fill="E7E6E6" w:themeFill="background2"/>
          </w:tcPr>
          <w:p w:rsidR="0065428D" w:rsidRDefault="0065428D" w:rsidP="00556B9A">
            <w:r>
              <w:t xml:space="preserve">2. </w:t>
            </w:r>
            <w:r w:rsidR="00E52FF8">
              <w:t>P</w:t>
            </w:r>
            <w:r w:rsidR="00E52FF8" w:rsidRPr="00E52FF8">
              <w:t>rosaic</w:t>
            </w:r>
          </w:p>
        </w:tc>
        <w:tc>
          <w:tcPr>
            <w:tcW w:w="5977" w:type="dxa"/>
            <w:shd w:val="clear" w:color="auto" w:fill="E7E6E6" w:themeFill="background2"/>
          </w:tcPr>
          <w:p w:rsidR="0065428D" w:rsidRDefault="00E52FF8" w:rsidP="00556B9A">
            <w:r>
              <w:t xml:space="preserve">Commonplace, unromantic </w:t>
            </w:r>
          </w:p>
        </w:tc>
      </w:tr>
      <w:tr w:rsidR="0065428D" w:rsidTr="001047D8">
        <w:tc>
          <w:tcPr>
            <w:tcW w:w="4508" w:type="dxa"/>
            <w:shd w:val="clear" w:color="auto" w:fill="E7E6E6" w:themeFill="background2"/>
          </w:tcPr>
          <w:p w:rsidR="0065428D" w:rsidRDefault="0065428D" w:rsidP="00556B9A">
            <w:r>
              <w:t>3.</w:t>
            </w:r>
            <w:r w:rsidR="00E52FF8">
              <w:t xml:space="preserve"> S</w:t>
            </w:r>
            <w:r w:rsidR="00E52FF8" w:rsidRPr="00E52FF8">
              <w:t>erpentine</w:t>
            </w:r>
          </w:p>
        </w:tc>
        <w:tc>
          <w:tcPr>
            <w:tcW w:w="5977" w:type="dxa"/>
            <w:shd w:val="clear" w:color="auto" w:fill="E7E6E6" w:themeFill="background2"/>
          </w:tcPr>
          <w:p w:rsidR="0065428D" w:rsidRDefault="00E52FF8" w:rsidP="00556B9A">
            <w:r>
              <w:t>W</w:t>
            </w:r>
            <w:r w:rsidRPr="00E52FF8">
              <w:t>inding and twisting</w:t>
            </w:r>
          </w:p>
        </w:tc>
      </w:tr>
      <w:tr w:rsidR="0065428D" w:rsidTr="001047D8">
        <w:tc>
          <w:tcPr>
            <w:tcW w:w="4508" w:type="dxa"/>
            <w:shd w:val="clear" w:color="auto" w:fill="E7E6E6" w:themeFill="background2"/>
          </w:tcPr>
          <w:p w:rsidR="0065428D" w:rsidRDefault="0065428D" w:rsidP="00556B9A">
            <w:r>
              <w:t xml:space="preserve">4. </w:t>
            </w:r>
            <w:r w:rsidR="00E52FF8">
              <w:t>A</w:t>
            </w:r>
            <w:r w:rsidR="00E52FF8" w:rsidRPr="00E52FF8">
              <w:t>bstruse</w:t>
            </w:r>
          </w:p>
        </w:tc>
        <w:tc>
          <w:tcPr>
            <w:tcW w:w="5977" w:type="dxa"/>
            <w:shd w:val="clear" w:color="auto" w:fill="E7E6E6" w:themeFill="background2"/>
          </w:tcPr>
          <w:p w:rsidR="0065428D" w:rsidRDefault="00E52FF8" w:rsidP="00556B9A">
            <w:r>
              <w:t xml:space="preserve">Difficult to understand </w:t>
            </w:r>
          </w:p>
        </w:tc>
      </w:tr>
      <w:tr w:rsidR="0065428D" w:rsidTr="001047D8">
        <w:tc>
          <w:tcPr>
            <w:tcW w:w="4508" w:type="dxa"/>
            <w:shd w:val="clear" w:color="auto" w:fill="E7E6E6" w:themeFill="background2"/>
          </w:tcPr>
          <w:p w:rsidR="0065428D" w:rsidRDefault="0065428D" w:rsidP="00556B9A">
            <w:r>
              <w:t>5.</w:t>
            </w:r>
            <w:r w:rsidR="00E52FF8">
              <w:t xml:space="preserve"> D</w:t>
            </w:r>
            <w:r w:rsidR="00E52FF8" w:rsidRPr="00E52FF8">
              <w:t>iscernible</w:t>
            </w:r>
          </w:p>
        </w:tc>
        <w:tc>
          <w:tcPr>
            <w:tcW w:w="5977" w:type="dxa"/>
            <w:shd w:val="clear" w:color="auto" w:fill="E7E6E6" w:themeFill="background2"/>
          </w:tcPr>
          <w:p w:rsidR="0065428D" w:rsidRDefault="00E52FF8" w:rsidP="00556B9A">
            <w:r>
              <w:t xml:space="preserve">Visible </w:t>
            </w:r>
          </w:p>
        </w:tc>
      </w:tr>
      <w:tr w:rsidR="0065428D" w:rsidTr="001047D8">
        <w:tc>
          <w:tcPr>
            <w:tcW w:w="4508" w:type="dxa"/>
          </w:tcPr>
          <w:p w:rsidR="0065428D" w:rsidRDefault="0065428D" w:rsidP="00556B9A">
            <w:r>
              <w:t xml:space="preserve">6. </w:t>
            </w:r>
            <w:r w:rsidR="00E52FF8">
              <w:t>P</w:t>
            </w:r>
            <w:r w:rsidR="00E52FF8" w:rsidRPr="00E52FF8">
              <w:t>alpable</w:t>
            </w:r>
          </w:p>
        </w:tc>
        <w:tc>
          <w:tcPr>
            <w:tcW w:w="5977" w:type="dxa"/>
          </w:tcPr>
          <w:p w:rsidR="0065428D" w:rsidRDefault="00E52FF8" w:rsidP="00556B9A">
            <w:r>
              <w:t>Tangible (can be felt)</w:t>
            </w:r>
          </w:p>
        </w:tc>
      </w:tr>
      <w:tr w:rsidR="0065428D" w:rsidTr="001047D8">
        <w:tc>
          <w:tcPr>
            <w:tcW w:w="4508" w:type="dxa"/>
          </w:tcPr>
          <w:p w:rsidR="0065428D" w:rsidRDefault="0065428D" w:rsidP="00556B9A">
            <w:r>
              <w:t xml:space="preserve">7. </w:t>
            </w:r>
            <w:r w:rsidR="00E52FF8">
              <w:t>V</w:t>
            </w:r>
            <w:r w:rsidR="00E52FF8" w:rsidRPr="00E52FF8">
              <w:t>itriolic</w:t>
            </w:r>
          </w:p>
        </w:tc>
        <w:tc>
          <w:tcPr>
            <w:tcW w:w="5977" w:type="dxa"/>
          </w:tcPr>
          <w:p w:rsidR="0065428D" w:rsidRDefault="00E52FF8" w:rsidP="00556B9A">
            <w:r>
              <w:t xml:space="preserve">Filled with </w:t>
            </w:r>
            <w:r w:rsidRPr="00E52FF8">
              <w:t>bitter criticism</w:t>
            </w:r>
          </w:p>
        </w:tc>
      </w:tr>
      <w:tr w:rsidR="0065428D" w:rsidTr="001047D8">
        <w:tc>
          <w:tcPr>
            <w:tcW w:w="4508" w:type="dxa"/>
          </w:tcPr>
          <w:p w:rsidR="0065428D" w:rsidRDefault="0065428D" w:rsidP="00556B9A">
            <w:r>
              <w:t xml:space="preserve">8. </w:t>
            </w:r>
            <w:r w:rsidR="00AF2B25">
              <w:t>I</w:t>
            </w:r>
            <w:r w:rsidR="00AF2B25" w:rsidRPr="00AF2B25">
              <w:t>ntemperate</w:t>
            </w:r>
          </w:p>
        </w:tc>
        <w:tc>
          <w:tcPr>
            <w:tcW w:w="5977" w:type="dxa"/>
          </w:tcPr>
          <w:p w:rsidR="0065428D" w:rsidRDefault="00AF2B25" w:rsidP="00556B9A">
            <w:r>
              <w:t>A</w:t>
            </w:r>
            <w:r w:rsidRPr="00AF2B25">
              <w:t xml:space="preserve"> lack of self-control</w:t>
            </w:r>
          </w:p>
        </w:tc>
      </w:tr>
      <w:tr w:rsidR="0065428D" w:rsidTr="001047D8">
        <w:tc>
          <w:tcPr>
            <w:tcW w:w="4508" w:type="dxa"/>
          </w:tcPr>
          <w:p w:rsidR="0065428D" w:rsidRDefault="0065428D" w:rsidP="00556B9A">
            <w:r>
              <w:t>9.</w:t>
            </w:r>
            <w:r w:rsidR="00AF2B25">
              <w:t xml:space="preserve"> S</w:t>
            </w:r>
            <w:r w:rsidR="00AF2B25" w:rsidRPr="00AF2B25">
              <w:t>eraphic</w:t>
            </w:r>
          </w:p>
        </w:tc>
        <w:tc>
          <w:tcPr>
            <w:tcW w:w="5977" w:type="dxa"/>
          </w:tcPr>
          <w:p w:rsidR="0065428D" w:rsidRDefault="00AF2B25" w:rsidP="00556B9A">
            <w:r>
              <w:t xml:space="preserve">Angelic </w:t>
            </w:r>
          </w:p>
        </w:tc>
      </w:tr>
      <w:tr w:rsidR="0065428D" w:rsidTr="001047D8">
        <w:tc>
          <w:tcPr>
            <w:tcW w:w="4508" w:type="dxa"/>
          </w:tcPr>
          <w:p w:rsidR="0065428D" w:rsidRDefault="0065428D" w:rsidP="00556B9A">
            <w:r>
              <w:t xml:space="preserve">10. </w:t>
            </w:r>
            <w:r w:rsidR="00AF2B25">
              <w:t>I</w:t>
            </w:r>
            <w:r w:rsidR="00AF2B25" w:rsidRPr="00AF2B25">
              <w:t>ncorrigible</w:t>
            </w:r>
          </w:p>
        </w:tc>
        <w:tc>
          <w:tcPr>
            <w:tcW w:w="5977" w:type="dxa"/>
          </w:tcPr>
          <w:p w:rsidR="0065428D" w:rsidRDefault="00AF2B25" w:rsidP="00556B9A">
            <w:r>
              <w:t xml:space="preserve">Hopeless, incurable </w:t>
            </w:r>
          </w:p>
        </w:tc>
      </w:tr>
    </w:tbl>
    <w:tbl>
      <w:tblPr>
        <w:tblStyle w:val="TableGrid"/>
        <w:tblpPr w:leftFromText="180" w:rightFromText="180" w:vertAnchor="page" w:horzAnchor="margin" w:tblpY="12606"/>
        <w:tblW w:w="10485" w:type="dxa"/>
        <w:tblLook w:val="04A0" w:firstRow="1" w:lastRow="0" w:firstColumn="1" w:lastColumn="0" w:noHBand="0" w:noVBand="1"/>
      </w:tblPr>
      <w:tblGrid>
        <w:gridCol w:w="4531"/>
        <w:gridCol w:w="5954"/>
      </w:tblGrid>
      <w:tr w:rsidR="00690200" w:rsidTr="00690200">
        <w:tc>
          <w:tcPr>
            <w:tcW w:w="10485" w:type="dxa"/>
            <w:gridSpan w:val="2"/>
            <w:shd w:val="clear" w:color="auto" w:fill="000000" w:themeFill="text1"/>
          </w:tcPr>
          <w:p w:rsidR="00690200" w:rsidRPr="004B355C" w:rsidRDefault="00690200" w:rsidP="00690200">
            <w:pPr>
              <w:jc w:val="center"/>
              <w:rPr>
                <w:b/>
              </w:rPr>
            </w:pPr>
            <w:r w:rsidRPr="004B355C">
              <w:rPr>
                <w:b/>
                <w:color w:val="FFFFFF" w:themeColor="background1"/>
              </w:rPr>
              <w:t xml:space="preserve">Advanced </w:t>
            </w:r>
            <w:r>
              <w:rPr>
                <w:b/>
                <w:color w:val="FFFFFF" w:themeColor="background1"/>
              </w:rPr>
              <w:t>Things (nouns)</w:t>
            </w:r>
          </w:p>
        </w:tc>
      </w:tr>
      <w:tr w:rsidR="00690200" w:rsidTr="00690200">
        <w:tc>
          <w:tcPr>
            <w:tcW w:w="4531" w:type="dxa"/>
            <w:shd w:val="clear" w:color="auto" w:fill="E7E6E6" w:themeFill="background2"/>
          </w:tcPr>
          <w:p w:rsidR="00690200" w:rsidRDefault="00690200" w:rsidP="00690200">
            <w:pPr>
              <w:tabs>
                <w:tab w:val="center" w:pos="2146"/>
              </w:tabs>
            </w:pPr>
            <w:r>
              <w:t xml:space="preserve">1. </w:t>
            </w:r>
            <w:r w:rsidR="00AF2B25">
              <w:t xml:space="preserve">Patriarchy </w:t>
            </w:r>
          </w:p>
        </w:tc>
        <w:tc>
          <w:tcPr>
            <w:tcW w:w="5954" w:type="dxa"/>
            <w:shd w:val="clear" w:color="auto" w:fill="E7E6E6" w:themeFill="background2"/>
          </w:tcPr>
          <w:p w:rsidR="00690200" w:rsidRDefault="00D37E5B" w:rsidP="00690200">
            <w:r>
              <w:t>a society where men hold the power</w:t>
            </w:r>
          </w:p>
        </w:tc>
      </w:tr>
      <w:tr w:rsidR="00690200" w:rsidTr="00690200">
        <w:tc>
          <w:tcPr>
            <w:tcW w:w="4531" w:type="dxa"/>
            <w:shd w:val="clear" w:color="auto" w:fill="E7E6E6" w:themeFill="background2"/>
          </w:tcPr>
          <w:p w:rsidR="00690200" w:rsidRDefault="00690200" w:rsidP="00690200">
            <w:r>
              <w:t xml:space="preserve">2. </w:t>
            </w:r>
            <w:r w:rsidR="00AF2B25">
              <w:t xml:space="preserve">Matriarchy </w:t>
            </w:r>
          </w:p>
        </w:tc>
        <w:tc>
          <w:tcPr>
            <w:tcW w:w="5954" w:type="dxa"/>
            <w:shd w:val="clear" w:color="auto" w:fill="E7E6E6" w:themeFill="background2"/>
          </w:tcPr>
          <w:p w:rsidR="00690200" w:rsidRDefault="00D37E5B" w:rsidP="00690200">
            <w:r w:rsidRPr="00D37E5B">
              <w:t xml:space="preserve">a society where </w:t>
            </w:r>
            <w:r>
              <w:t>wo</w:t>
            </w:r>
            <w:r w:rsidRPr="00D37E5B">
              <w:t>men hold the power</w:t>
            </w:r>
          </w:p>
        </w:tc>
      </w:tr>
      <w:tr w:rsidR="00690200" w:rsidTr="00690200">
        <w:tc>
          <w:tcPr>
            <w:tcW w:w="4531" w:type="dxa"/>
            <w:shd w:val="clear" w:color="auto" w:fill="E7E6E6" w:themeFill="background2"/>
          </w:tcPr>
          <w:p w:rsidR="00690200" w:rsidRDefault="00690200" w:rsidP="00690200">
            <w:r>
              <w:t xml:space="preserve">3. </w:t>
            </w:r>
            <w:r w:rsidR="00AF2B25">
              <w:t xml:space="preserve">Temerity </w:t>
            </w:r>
          </w:p>
        </w:tc>
        <w:tc>
          <w:tcPr>
            <w:tcW w:w="5954" w:type="dxa"/>
            <w:shd w:val="clear" w:color="auto" w:fill="E7E6E6" w:themeFill="background2"/>
          </w:tcPr>
          <w:p w:rsidR="00690200" w:rsidRDefault="00D37E5B" w:rsidP="00690200">
            <w:r w:rsidRPr="00D37E5B">
              <w:t>excessive confidence or boldness</w:t>
            </w:r>
          </w:p>
        </w:tc>
      </w:tr>
      <w:tr w:rsidR="00690200" w:rsidTr="00690200">
        <w:tc>
          <w:tcPr>
            <w:tcW w:w="4531" w:type="dxa"/>
            <w:shd w:val="clear" w:color="auto" w:fill="E7E6E6" w:themeFill="background2"/>
          </w:tcPr>
          <w:p w:rsidR="00690200" w:rsidRDefault="00690200" w:rsidP="00690200">
            <w:r>
              <w:t xml:space="preserve">4. </w:t>
            </w:r>
            <w:proofErr w:type="spellStart"/>
            <w:r w:rsidR="00AF2B25">
              <w:t>Hoggery</w:t>
            </w:r>
            <w:proofErr w:type="spellEnd"/>
            <w:r w:rsidR="00AF2B25">
              <w:t xml:space="preserve"> </w:t>
            </w:r>
          </w:p>
        </w:tc>
        <w:tc>
          <w:tcPr>
            <w:tcW w:w="5954" w:type="dxa"/>
            <w:shd w:val="clear" w:color="auto" w:fill="E7E6E6" w:themeFill="background2"/>
          </w:tcPr>
          <w:p w:rsidR="00690200" w:rsidRDefault="00D37E5B" w:rsidP="00690200">
            <w:r>
              <w:t>greed</w:t>
            </w:r>
          </w:p>
        </w:tc>
      </w:tr>
      <w:tr w:rsidR="00690200" w:rsidTr="00690200">
        <w:tc>
          <w:tcPr>
            <w:tcW w:w="4531" w:type="dxa"/>
            <w:shd w:val="clear" w:color="auto" w:fill="E7E6E6" w:themeFill="background2"/>
          </w:tcPr>
          <w:p w:rsidR="00690200" w:rsidRDefault="00690200" w:rsidP="00690200">
            <w:r>
              <w:t>5.</w:t>
            </w:r>
            <w:r w:rsidR="00AF2B25">
              <w:t xml:space="preserve"> Rigmarole</w:t>
            </w:r>
          </w:p>
        </w:tc>
        <w:tc>
          <w:tcPr>
            <w:tcW w:w="5954" w:type="dxa"/>
            <w:shd w:val="clear" w:color="auto" w:fill="E7E6E6" w:themeFill="background2"/>
          </w:tcPr>
          <w:p w:rsidR="00690200" w:rsidRDefault="00D37E5B" w:rsidP="00690200">
            <w:r w:rsidRPr="00D37E5B">
              <w:t>a lengthy and complicated procedure</w:t>
            </w:r>
          </w:p>
        </w:tc>
      </w:tr>
      <w:tr w:rsidR="00690200" w:rsidTr="00690200">
        <w:tc>
          <w:tcPr>
            <w:tcW w:w="4531" w:type="dxa"/>
          </w:tcPr>
          <w:p w:rsidR="00690200" w:rsidRDefault="00690200" w:rsidP="00690200">
            <w:r>
              <w:t xml:space="preserve">6. </w:t>
            </w:r>
            <w:r w:rsidR="00AF2B25">
              <w:t xml:space="preserve">Peroration </w:t>
            </w:r>
          </w:p>
        </w:tc>
        <w:tc>
          <w:tcPr>
            <w:tcW w:w="5954" w:type="dxa"/>
          </w:tcPr>
          <w:p w:rsidR="00690200" w:rsidRDefault="00D37E5B" w:rsidP="00690200">
            <w:r w:rsidRPr="00D37E5B">
              <w:t>the concluding part of a speech, typically intended to inspire enthusiasm</w:t>
            </w:r>
          </w:p>
        </w:tc>
      </w:tr>
      <w:tr w:rsidR="00690200" w:rsidTr="00690200">
        <w:tc>
          <w:tcPr>
            <w:tcW w:w="4531" w:type="dxa"/>
          </w:tcPr>
          <w:p w:rsidR="00690200" w:rsidRDefault="00690200" w:rsidP="00690200">
            <w:r>
              <w:t xml:space="preserve">7. </w:t>
            </w:r>
            <w:r w:rsidR="00AF2B25">
              <w:t xml:space="preserve">Prodigal </w:t>
            </w:r>
          </w:p>
        </w:tc>
        <w:tc>
          <w:tcPr>
            <w:tcW w:w="5954" w:type="dxa"/>
          </w:tcPr>
          <w:p w:rsidR="00690200" w:rsidRDefault="00AF2B25" w:rsidP="00690200">
            <w:r w:rsidRPr="00AF2B25">
              <w:t>a person who spends money in a recklessly extravagant way</w:t>
            </w:r>
          </w:p>
        </w:tc>
      </w:tr>
      <w:tr w:rsidR="00690200" w:rsidTr="00690200">
        <w:tc>
          <w:tcPr>
            <w:tcW w:w="4531" w:type="dxa"/>
          </w:tcPr>
          <w:p w:rsidR="00690200" w:rsidRDefault="00690200" w:rsidP="00690200">
            <w:r>
              <w:t xml:space="preserve">8. </w:t>
            </w:r>
            <w:r w:rsidR="00960CA1">
              <w:t>E</w:t>
            </w:r>
            <w:r w:rsidR="00960CA1" w:rsidRPr="00960CA1">
              <w:t>nmity</w:t>
            </w:r>
          </w:p>
        </w:tc>
        <w:tc>
          <w:tcPr>
            <w:tcW w:w="5954" w:type="dxa"/>
          </w:tcPr>
          <w:p w:rsidR="00690200" w:rsidRDefault="00960CA1" w:rsidP="00690200">
            <w:r>
              <w:t>h</w:t>
            </w:r>
            <w:r w:rsidRPr="00960CA1">
              <w:t>ostility</w:t>
            </w:r>
            <w:r>
              <w:t>, active hatred</w:t>
            </w:r>
          </w:p>
        </w:tc>
      </w:tr>
      <w:tr w:rsidR="00690200" w:rsidTr="00690200">
        <w:tc>
          <w:tcPr>
            <w:tcW w:w="4531" w:type="dxa"/>
          </w:tcPr>
          <w:p w:rsidR="00690200" w:rsidRDefault="00690200" w:rsidP="00690200">
            <w:r>
              <w:t xml:space="preserve">9. </w:t>
            </w:r>
            <w:r w:rsidR="00960CA1">
              <w:t xml:space="preserve">Amity </w:t>
            </w:r>
          </w:p>
        </w:tc>
        <w:tc>
          <w:tcPr>
            <w:tcW w:w="5954" w:type="dxa"/>
          </w:tcPr>
          <w:p w:rsidR="00690200" w:rsidRDefault="00960CA1" w:rsidP="00690200">
            <w:r>
              <w:t xml:space="preserve">friendly, understanding  </w:t>
            </w:r>
          </w:p>
        </w:tc>
      </w:tr>
      <w:tr w:rsidR="00690200" w:rsidTr="00690200">
        <w:tc>
          <w:tcPr>
            <w:tcW w:w="4531" w:type="dxa"/>
          </w:tcPr>
          <w:p w:rsidR="00690200" w:rsidRDefault="00690200" w:rsidP="00690200">
            <w:r>
              <w:t xml:space="preserve">10. </w:t>
            </w:r>
            <w:r w:rsidR="00960CA1">
              <w:t>V</w:t>
            </w:r>
            <w:r w:rsidR="00960CA1" w:rsidRPr="00960CA1">
              <w:t>eneration</w:t>
            </w:r>
          </w:p>
        </w:tc>
        <w:tc>
          <w:tcPr>
            <w:tcW w:w="5954" w:type="dxa"/>
          </w:tcPr>
          <w:p w:rsidR="00690200" w:rsidRDefault="00960CA1" w:rsidP="00690200">
            <w:r w:rsidRPr="00960CA1">
              <w:t>great respect</w:t>
            </w:r>
          </w:p>
        </w:tc>
      </w:tr>
    </w:tbl>
    <w:p w:rsidR="00086DDD" w:rsidRDefault="00086DDD" w:rsidP="00690200"/>
    <w:sectPr w:rsidR="00086DDD" w:rsidSect="0065428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14" w:rsidRDefault="00D97314" w:rsidP="007864A6">
      <w:pPr>
        <w:spacing w:after="0" w:line="240" w:lineRule="auto"/>
      </w:pPr>
      <w:r>
        <w:separator/>
      </w:r>
    </w:p>
  </w:endnote>
  <w:endnote w:type="continuationSeparator" w:id="0">
    <w:p w:rsidR="00D97314" w:rsidRDefault="00D97314" w:rsidP="0078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14" w:rsidRDefault="00D97314" w:rsidP="007864A6">
      <w:pPr>
        <w:spacing w:after="0" w:line="240" w:lineRule="auto"/>
      </w:pPr>
      <w:r>
        <w:separator/>
      </w:r>
    </w:p>
  </w:footnote>
  <w:footnote w:type="continuationSeparator" w:id="0">
    <w:p w:rsidR="00D97314" w:rsidRDefault="00D97314" w:rsidP="0078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8D" w:rsidRDefault="0065428D">
    <w:pPr>
      <w:pStyle w:val="Header"/>
    </w:pPr>
    <w:r>
      <w:t>Year 9: Term</w:t>
    </w:r>
    <w:r w:rsidR="00DD7AF2">
      <w:t xml:space="preserve"> </w:t>
    </w:r>
    <w:r w:rsidR="003E1E2E">
      <w:t>3</w:t>
    </w:r>
  </w:p>
  <w:p w:rsidR="0065428D" w:rsidRDefault="00654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A6"/>
    <w:rsid w:val="00013534"/>
    <w:rsid w:val="000709EE"/>
    <w:rsid w:val="00086DDD"/>
    <w:rsid w:val="001047D8"/>
    <w:rsid w:val="00183881"/>
    <w:rsid w:val="00186C73"/>
    <w:rsid w:val="003A430F"/>
    <w:rsid w:val="003B034F"/>
    <w:rsid w:val="003E1E2E"/>
    <w:rsid w:val="00435CA6"/>
    <w:rsid w:val="00556B9A"/>
    <w:rsid w:val="005D4F48"/>
    <w:rsid w:val="0060008C"/>
    <w:rsid w:val="00653DD3"/>
    <w:rsid w:val="0065428D"/>
    <w:rsid w:val="00690200"/>
    <w:rsid w:val="0075166D"/>
    <w:rsid w:val="007864A6"/>
    <w:rsid w:val="007B76AA"/>
    <w:rsid w:val="00884CEB"/>
    <w:rsid w:val="00923722"/>
    <w:rsid w:val="00944111"/>
    <w:rsid w:val="0094583A"/>
    <w:rsid w:val="00960CA1"/>
    <w:rsid w:val="00961BCA"/>
    <w:rsid w:val="009C4DAB"/>
    <w:rsid w:val="00A02561"/>
    <w:rsid w:val="00AE46BF"/>
    <w:rsid w:val="00AF2B25"/>
    <w:rsid w:val="00BA1E02"/>
    <w:rsid w:val="00C16771"/>
    <w:rsid w:val="00C602B6"/>
    <w:rsid w:val="00D37E5B"/>
    <w:rsid w:val="00D479A5"/>
    <w:rsid w:val="00D97314"/>
    <w:rsid w:val="00DD2A9F"/>
    <w:rsid w:val="00DD7AF2"/>
    <w:rsid w:val="00E52FF8"/>
    <w:rsid w:val="00E5643E"/>
    <w:rsid w:val="00EB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4FDA0-FA94-4B57-85BA-C36B1B8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6"/>
  </w:style>
  <w:style w:type="paragraph" w:styleId="Footer">
    <w:name w:val="footer"/>
    <w:basedOn w:val="Normal"/>
    <w:link w:val="FooterChar"/>
    <w:uiPriority w:val="99"/>
    <w:unhideWhenUsed/>
    <w:rsid w:val="0078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6"/>
  </w:style>
  <w:style w:type="character" w:styleId="CommentReference">
    <w:name w:val="annotation reference"/>
    <w:basedOn w:val="DefaultParagraphFont"/>
    <w:uiPriority w:val="99"/>
    <w:semiHidden/>
    <w:unhideWhenUsed/>
    <w:rsid w:val="0094583A"/>
    <w:rPr>
      <w:sz w:val="16"/>
      <w:szCs w:val="16"/>
    </w:rPr>
  </w:style>
  <w:style w:type="paragraph" w:styleId="CommentText">
    <w:name w:val="annotation text"/>
    <w:basedOn w:val="Normal"/>
    <w:link w:val="CommentTextChar"/>
    <w:uiPriority w:val="99"/>
    <w:semiHidden/>
    <w:unhideWhenUsed/>
    <w:rsid w:val="0094583A"/>
    <w:pPr>
      <w:spacing w:line="240" w:lineRule="auto"/>
    </w:pPr>
    <w:rPr>
      <w:sz w:val="20"/>
      <w:szCs w:val="20"/>
    </w:rPr>
  </w:style>
  <w:style w:type="character" w:customStyle="1" w:styleId="CommentTextChar">
    <w:name w:val="Comment Text Char"/>
    <w:basedOn w:val="DefaultParagraphFont"/>
    <w:link w:val="CommentText"/>
    <w:uiPriority w:val="99"/>
    <w:semiHidden/>
    <w:rsid w:val="0094583A"/>
    <w:rPr>
      <w:sz w:val="20"/>
      <w:szCs w:val="20"/>
    </w:rPr>
  </w:style>
  <w:style w:type="paragraph" w:styleId="CommentSubject">
    <w:name w:val="annotation subject"/>
    <w:basedOn w:val="CommentText"/>
    <w:next w:val="CommentText"/>
    <w:link w:val="CommentSubjectChar"/>
    <w:uiPriority w:val="99"/>
    <w:semiHidden/>
    <w:unhideWhenUsed/>
    <w:rsid w:val="0094583A"/>
    <w:rPr>
      <w:b/>
      <w:bCs/>
    </w:rPr>
  </w:style>
  <w:style w:type="character" w:customStyle="1" w:styleId="CommentSubjectChar">
    <w:name w:val="Comment Subject Char"/>
    <w:basedOn w:val="CommentTextChar"/>
    <w:link w:val="CommentSubject"/>
    <w:uiPriority w:val="99"/>
    <w:semiHidden/>
    <w:rsid w:val="0094583A"/>
    <w:rPr>
      <w:b/>
      <w:bCs/>
      <w:sz w:val="20"/>
      <w:szCs w:val="20"/>
    </w:rPr>
  </w:style>
  <w:style w:type="paragraph" w:styleId="BalloonText">
    <w:name w:val="Balloon Text"/>
    <w:basedOn w:val="Normal"/>
    <w:link w:val="BalloonTextChar"/>
    <w:uiPriority w:val="99"/>
    <w:semiHidden/>
    <w:unhideWhenUsed/>
    <w:rsid w:val="0094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233">
      <w:bodyDiv w:val="1"/>
      <w:marLeft w:val="0"/>
      <w:marRight w:val="0"/>
      <w:marTop w:val="0"/>
      <w:marBottom w:val="0"/>
      <w:divBdr>
        <w:top w:val="none" w:sz="0" w:space="0" w:color="auto"/>
        <w:left w:val="none" w:sz="0" w:space="0" w:color="auto"/>
        <w:bottom w:val="none" w:sz="0" w:space="0" w:color="auto"/>
        <w:right w:val="none" w:sz="0" w:space="0" w:color="auto"/>
      </w:divBdr>
    </w:div>
    <w:div w:id="85425144">
      <w:bodyDiv w:val="1"/>
      <w:marLeft w:val="0"/>
      <w:marRight w:val="0"/>
      <w:marTop w:val="0"/>
      <w:marBottom w:val="0"/>
      <w:divBdr>
        <w:top w:val="none" w:sz="0" w:space="0" w:color="auto"/>
        <w:left w:val="none" w:sz="0" w:space="0" w:color="auto"/>
        <w:bottom w:val="none" w:sz="0" w:space="0" w:color="auto"/>
        <w:right w:val="none" w:sz="0" w:space="0" w:color="auto"/>
      </w:divBdr>
    </w:div>
    <w:div w:id="126434579">
      <w:bodyDiv w:val="1"/>
      <w:marLeft w:val="0"/>
      <w:marRight w:val="0"/>
      <w:marTop w:val="0"/>
      <w:marBottom w:val="0"/>
      <w:divBdr>
        <w:top w:val="none" w:sz="0" w:space="0" w:color="auto"/>
        <w:left w:val="none" w:sz="0" w:space="0" w:color="auto"/>
        <w:bottom w:val="none" w:sz="0" w:space="0" w:color="auto"/>
        <w:right w:val="none" w:sz="0" w:space="0" w:color="auto"/>
      </w:divBdr>
    </w:div>
    <w:div w:id="177239610">
      <w:bodyDiv w:val="1"/>
      <w:marLeft w:val="0"/>
      <w:marRight w:val="0"/>
      <w:marTop w:val="0"/>
      <w:marBottom w:val="0"/>
      <w:divBdr>
        <w:top w:val="none" w:sz="0" w:space="0" w:color="auto"/>
        <w:left w:val="none" w:sz="0" w:space="0" w:color="auto"/>
        <w:bottom w:val="none" w:sz="0" w:space="0" w:color="auto"/>
        <w:right w:val="none" w:sz="0" w:space="0" w:color="auto"/>
      </w:divBdr>
    </w:div>
    <w:div w:id="344594138">
      <w:bodyDiv w:val="1"/>
      <w:marLeft w:val="0"/>
      <w:marRight w:val="0"/>
      <w:marTop w:val="0"/>
      <w:marBottom w:val="0"/>
      <w:divBdr>
        <w:top w:val="none" w:sz="0" w:space="0" w:color="auto"/>
        <w:left w:val="none" w:sz="0" w:space="0" w:color="auto"/>
        <w:bottom w:val="none" w:sz="0" w:space="0" w:color="auto"/>
        <w:right w:val="none" w:sz="0" w:space="0" w:color="auto"/>
      </w:divBdr>
    </w:div>
    <w:div w:id="527377849">
      <w:bodyDiv w:val="1"/>
      <w:marLeft w:val="0"/>
      <w:marRight w:val="0"/>
      <w:marTop w:val="0"/>
      <w:marBottom w:val="0"/>
      <w:divBdr>
        <w:top w:val="none" w:sz="0" w:space="0" w:color="auto"/>
        <w:left w:val="none" w:sz="0" w:space="0" w:color="auto"/>
        <w:bottom w:val="none" w:sz="0" w:space="0" w:color="auto"/>
        <w:right w:val="none" w:sz="0" w:space="0" w:color="auto"/>
      </w:divBdr>
    </w:div>
    <w:div w:id="610280048">
      <w:bodyDiv w:val="1"/>
      <w:marLeft w:val="0"/>
      <w:marRight w:val="0"/>
      <w:marTop w:val="0"/>
      <w:marBottom w:val="0"/>
      <w:divBdr>
        <w:top w:val="none" w:sz="0" w:space="0" w:color="auto"/>
        <w:left w:val="none" w:sz="0" w:space="0" w:color="auto"/>
        <w:bottom w:val="none" w:sz="0" w:space="0" w:color="auto"/>
        <w:right w:val="none" w:sz="0" w:space="0" w:color="auto"/>
      </w:divBdr>
    </w:div>
    <w:div w:id="612053501">
      <w:bodyDiv w:val="1"/>
      <w:marLeft w:val="0"/>
      <w:marRight w:val="0"/>
      <w:marTop w:val="0"/>
      <w:marBottom w:val="0"/>
      <w:divBdr>
        <w:top w:val="none" w:sz="0" w:space="0" w:color="auto"/>
        <w:left w:val="none" w:sz="0" w:space="0" w:color="auto"/>
        <w:bottom w:val="none" w:sz="0" w:space="0" w:color="auto"/>
        <w:right w:val="none" w:sz="0" w:space="0" w:color="auto"/>
      </w:divBdr>
    </w:div>
    <w:div w:id="663902138">
      <w:bodyDiv w:val="1"/>
      <w:marLeft w:val="0"/>
      <w:marRight w:val="0"/>
      <w:marTop w:val="0"/>
      <w:marBottom w:val="0"/>
      <w:divBdr>
        <w:top w:val="none" w:sz="0" w:space="0" w:color="auto"/>
        <w:left w:val="none" w:sz="0" w:space="0" w:color="auto"/>
        <w:bottom w:val="none" w:sz="0" w:space="0" w:color="auto"/>
        <w:right w:val="none" w:sz="0" w:space="0" w:color="auto"/>
      </w:divBdr>
    </w:div>
    <w:div w:id="709576484">
      <w:bodyDiv w:val="1"/>
      <w:marLeft w:val="0"/>
      <w:marRight w:val="0"/>
      <w:marTop w:val="0"/>
      <w:marBottom w:val="0"/>
      <w:divBdr>
        <w:top w:val="none" w:sz="0" w:space="0" w:color="auto"/>
        <w:left w:val="none" w:sz="0" w:space="0" w:color="auto"/>
        <w:bottom w:val="none" w:sz="0" w:space="0" w:color="auto"/>
        <w:right w:val="none" w:sz="0" w:space="0" w:color="auto"/>
      </w:divBdr>
    </w:div>
    <w:div w:id="720207144">
      <w:bodyDiv w:val="1"/>
      <w:marLeft w:val="0"/>
      <w:marRight w:val="0"/>
      <w:marTop w:val="0"/>
      <w:marBottom w:val="0"/>
      <w:divBdr>
        <w:top w:val="none" w:sz="0" w:space="0" w:color="auto"/>
        <w:left w:val="none" w:sz="0" w:space="0" w:color="auto"/>
        <w:bottom w:val="none" w:sz="0" w:space="0" w:color="auto"/>
        <w:right w:val="none" w:sz="0" w:space="0" w:color="auto"/>
      </w:divBdr>
    </w:div>
    <w:div w:id="735278339">
      <w:bodyDiv w:val="1"/>
      <w:marLeft w:val="0"/>
      <w:marRight w:val="0"/>
      <w:marTop w:val="0"/>
      <w:marBottom w:val="0"/>
      <w:divBdr>
        <w:top w:val="none" w:sz="0" w:space="0" w:color="auto"/>
        <w:left w:val="none" w:sz="0" w:space="0" w:color="auto"/>
        <w:bottom w:val="none" w:sz="0" w:space="0" w:color="auto"/>
        <w:right w:val="none" w:sz="0" w:space="0" w:color="auto"/>
      </w:divBdr>
    </w:div>
    <w:div w:id="847060167">
      <w:bodyDiv w:val="1"/>
      <w:marLeft w:val="0"/>
      <w:marRight w:val="0"/>
      <w:marTop w:val="0"/>
      <w:marBottom w:val="0"/>
      <w:divBdr>
        <w:top w:val="none" w:sz="0" w:space="0" w:color="auto"/>
        <w:left w:val="none" w:sz="0" w:space="0" w:color="auto"/>
        <w:bottom w:val="none" w:sz="0" w:space="0" w:color="auto"/>
        <w:right w:val="none" w:sz="0" w:space="0" w:color="auto"/>
      </w:divBdr>
    </w:div>
    <w:div w:id="899444297">
      <w:bodyDiv w:val="1"/>
      <w:marLeft w:val="0"/>
      <w:marRight w:val="0"/>
      <w:marTop w:val="0"/>
      <w:marBottom w:val="0"/>
      <w:divBdr>
        <w:top w:val="none" w:sz="0" w:space="0" w:color="auto"/>
        <w:left w:val="none" w:sz="0" w:space="0" w:color="auto"/>
        <w:bottom w:val="none" w:sz="0" w:space="0" w:color="auto"/>
        <w:right w:val="none" w:sz="0" w:space="0" w:color="auto"/>
      </w:divBdr>
    </w:div>
    <w:div w:id="1230458723">
      <w:bodyDiv w:val="1"/>
      <w:marLeft w:val="0"/>
      <w:marRight w:val="0"/>
      <w:marTop w:val="0"/>
      <w:marBottom w:val="0"/>
      <w:divBdr>
        <w:top w:val="none" w:sz="0" w:space="0" w:color="auto"/>
        <w:left w:val="none" w:sz="0" w:space="0" w:color="auto"/>
        <w:bottom w:val="none" w:sz="0" w:space="0" w:color="auto"/>
        <w:right w:val="none" w:sz="0" w:space="0" w:color="auto"/>
      </w:divBdr>
    </w:div>
    <w:div w:id="1232930435">
      <w:bodyDiv w:val="1"/>
      <w:marLeft w:val="0"/>
      <w:marRight w:val="0"/>
      <w:marTop w:val="0"/>
      <w:marBottom w:val="0"/>
      <w:divBdr>
        <w:top w:val="none" w:sz="0" w:space="0" w:color="auto"/>
        <w:left w:val="none" w:sz="0" w:space="0" w:color="auto"/>
        <w:bottom w:val="none" w:sz="0" w:space="0" w:color="auto"/>
        <w:right w:val="none" w:sz="0" w:space="0" w:color="auto"/>
      </w:divBdr>
    </w:div>
    <w:div w:id="1310943191">
      <w:bodyDiv w:val="1"/>
      <w:marLeft w:val="0"/>
      <w:marRight w:val="0"/>
      <w:marTop w:val="0"/>
      <w:marBottom w:val="0"/>
      <w:divBdr>
        <w:top w:val="none" w:sz="0" w:space="0" w:color="auto"/>
        <w:left w:val="none" w:sz="0" w:space="0" w:color="auto"/>
        <w:bottom w:val="none" w:sz="0" w:space="0" w:color="auto"/>
        <w:right w:val="none" w:sz="0" w:space="0" w:color="auto"/>
      </w:divBdr>
    </w:div>
    <w:div w:id="1349332693">
      <w:bodyDiv w:val="1"/>
      <w:marLeft w:val="0"/>
      <w:marRight w:val="0"/>
      <w:marTop w:val="0"/>
      <w:marBottom w:val="0"/>
      <w:divBdr>
        <w:top w:val="none" w:sz="0" w:space="0" w:color="auto"/>
        <w:left w:val="none" w:sz="0" w:space="0" w:color="auto"/>
        <w:bottom w:val="none" w:sz="0" w:space="0" w:color="auto"/>
        <w:right w:val="none" w:sz="0" w:space="0" w:color="auto"/>
      </w:divBdr>
    </w:div>
    <w:div w:id="1382828056">
      <w:bodyDiv w:val="1"/>
      <w:marLeft w:val="0"/>
      <w:marRight w:val="0"/>
      <w:marTop w:val="0"/>
      <w:marBottom w:val="0"/>
      <w:divBdr>
        <w:top w:val="none" w:sz="0" w:space="0" w:color="auto"/>
        <w:left w:val="none" w:sz="0" w:space="0" w:color="auto"/>
        <w:bottom w:val="none" w:sz="0" w:space="0" w:color="auto"/>
        <w:right w:val="none" w:sz="0" w:space="0" w:color="auto"/>
      </w:divBdr>
    </w:div>
    <w:div w:id="1479879752">
      <w:bodyDiv w:val="1"/>
      <w:marLeft w:val="0"/>
      <w:marRight w:val="0"/>
      <w:marTop w:val="0"/>
      <w:marBottom w:val="0"/>
      <w:divBdr>
        <w:top w:val="none" w:sz="0" w:space="0" w:color="auto"/>
        <w:left w:val="none" w:sz="0" w:space="0" w:color="auto"/>
        <w:bottom w:val="none" w:sz="0" w:space="0" w:color="auto"/>
        <w:right w:val="none" w:sz="0" w:space="0" w:color="auto"/>
      </w:divBdr>
    </w:div>
    <w:div w:id="1538467528">
      <w:bodyDiv w:val="1"/>
      <w:marLeft w:val="0"/>
      <w:marRight w:val="0"/>
      <w:marTop w:val="0"/>
      <w:marBottom w:val="0"/>
      <w:divBdr>
        <w:top w:val="none" w:sz="0" w:space="0" w:color="auto"/>
        <w:left w:val="none" w:sz="0" w:space="0" w:color="auto"/>
        <w:bottom w:val="none" w:sz="0" w:space="0" w:color="auto"/>
        <w:right w:val="none" w:sz="0" w:space="0" w:color="auto"/>
      </w:divBdr>
    </w:div>
    <w:div w:id="1733191625">
      <w:bodyDiv w:val="1"/>
      <w:marLeft w:val="0"/>
      <w:marRight w:val="0"/>
      <w:marTop w:val="0"/>
      <w:marBottom w:val="0"/>
      <w:divBdr>
        <w:top w:val="none" w:sz="0" w:space="0" w:color="auto"/>
        <w:left w:val="none" w:sz="0" w:space="0" w:color="auto"/>
        <w:bottom w:val="none" w:sz="0" w:space="0" w:color="auto"/>
        <w:right w:val="none" w:sz="0" w:space="0" w:color="auto"/>
      </w:divBdr>
    </w:div>
    <w:div w:id="1743258480">
      <w:bodyDiv w:val="1"/>
      <w:marLeft w:val="0"/>
      <w:marRight w:val="0"/>
      <w:marTop w:val="0"/>
      <w:marBottom w:val="0"/>
      <w:divBdr>
        <w:top w:val="none" w:sz="0" w:space="0" w:color="auto"/>
        <w:left w:val="none" w:sz="0" w:space="0" w:color="auto"/>
        <w:bottom w:val="none" w:sz="0" w:space="0" w:color="auto"/>
        <w:right w:val="none" w:sz="0" w:space="0" w:color="auto"/>
      </w:divBdr>
    </w:div>
    <w:div w:id="1766342031">
      <w:bodyDiv w:val="1"/>
      <w:marLeft w:val="0"/>
      <w:marRight w:val="0"/>
      <w:marTop w:val="0"/>
      <w:marBottom w:val="0"/>
      <w:divBdr>
        <w:top w:val="none" w:sz="0" w:space="0" w:color="auto"/>
        <w:left w:val="none" w:sz="0" w:space="0" w:color="auto"/>
        <w:bottom w:val="none" w:sz="0" w:space="0" w:color="auto"/>
        <w:right w:val="none" w:sz="0" w:space="0" w:color="auto"/>
      </w:divBdr>
    </w:div>
    <w:div w:id="1767313257">
      <w:bodyDiv w:val="1"/>
      <w:marLeft w:val="0"/>
      <w:marRight w:val="0"/>
      <w:marTop w:val="0"/>
      <w:marBottom w:val="0"/>
      <w:divBdr>
        <w:top w:val="none" w:sz="0" w:space="0" w:color="auto"/>
        <w:left w:val="none" w:sz="0" w:space="0" w:color="auto"/>
        <w:bottom w:val="none" w:sz="0" w:space="0" w:color="auto"/>
        <w:right w:val="none" w:sz="0" w:space="0" w:color="auto"/>
      </w:divBdr>
    </w:div>
    <w:div w:id="1782454982">
      <w:bodyDiv w:val="1"/>
      <w:marLeft w:val="0"/>
      <w:marRight w:val="0"/>
      <w:marTop w:val="0"/>
      <w:marBottom w:val="0"/>
      <w:divBdr>
        <w:top w:val="none" w:sz="0" w:space="0" w:color="auto"/>
        <w:left w:val="none" w:sz="0" w:space="0" w:color="auto"/>
        <w:bottom w:val="none" w:sz="0" w:space="0" w:color="auto"/>
        <w:right w:val="none" w:sz="0" w:space="0" w:color="auto"/>
      </w:divBdr>
    </w:div>
    <w:div w:id="1811943495">
      <w:bodyDiv w:val="1"/>
      <w:marLeft w:val="0"/>
      <w:marRight w:val="0"/>
      <w:marTop w:val="0"/>
      <w:marBottom w:val="0"/>
      <w:divBdr>
        <w:top w:val="none" w:sz="0" w:space="0" w:color="auto"/>
        <w:left w:val="none" w:sz="0" w:space="0" w:color="auto"/>
        <w:bottom w:val="none" w:sz="0" w:space="0" w:color="auto"/>
        <w:right w:val="none" w:sz="0" w:space="0" w:color="auto"/>
      </w:divBdr>
    </w:div>
    <w:div w:id="1815178081">
      <w:bodyDiv w:val="1"/>
      <w:marLeft w:val="0"/>
      <w:marRight w:val="0"/>
      <w:marTop w:val="0"/>
      <w:marBottom w:val="0"/>
      <w:divBdr>
        <w:top w:val="none" w:sz="0" w:space="0" w:color="auto"/>
        <w:left w:val="none" w:sz="0" w:space="0" w:color="auto"/>
        <w:bottom w:val="none" w:sz="0" w:space="0" w:color="auto"/>
        <w:right w:val="none" w:sz="0" w:space="0" w:color="auto"/>
      </w:divBdr>
    </w:div>
    <w:div w:id="1936984693">
      <w:bodyDiv w:val="1"/>
      <w:marLeft w:val="0"/>
      <w:marRight w:val="0"/>
      <w:marTop w:val="0"/>
      <w:marBottom w:val="0"/>
      <w:divBdr>
        <w:top w:val="none" w:sz="0" w:space="0" w:color="auto"/>
        <w:left w:val="none" w:sz="0" w:space="0" w:color="auto"/>
        <w:bottom w:val="none" w:sz="0" w:space="0" w:color="auto"/>
        <w:right w:val="none" w:sz="0" w:space="0" w:color="auto"/>
      </w:divBdr>
    </w:div>
    <w:div w:id="20026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2BF5B15C</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Lisa Barker | Witchford Village College</cp:lastModifiedBy>
  <cp:revision>2</cp:revision>
  <dcterms:created xsi:type="dcterms:W3CDTF">2019-02-26T07:42:00Z</dcterms:created>
  <dcterms:modified xsi:type="dcterms:W3CDTF">2019-02-26T07:42:00Z</dcterms:modified>
</cp:coreProperties>
</file>