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6B9B" w:rsidRDefault="00C16B9B" w:rsidP="00C16B9B"/>
    <w:tbl>
      <w:tblPr>
        <w:tblStyle w:val="TableGrid"/>
        <w:tblW w:w="0" w:type="auto"/>
        <w:tblLook w:val="04A0" w:firstRow="1" w:lastRow="0" w:firstColumn="1" w:lastColumn="0" w:noHBand="0" w:noVBand="1"/>
      </w:tblPr>
      <w:tblGrid>
        <w:gridCol w:w="4236"/>
        <w:gridCol w:w="4731"/>
      </w:tblGrid>
      <w:tr w:rsidR="00C16B9B" w:rsidRPr="000F49C9" w:rsidTr="00C16B9B">
        <w:tc>
          <w:tcPr>
            <w:tcW w:w="4116" w:type="dxa"/>
          </w:tcPr>
          <w:p w:rsidR="00C16B9B" w:rsidRPr="000F49C9" w:rsidRDefault="00C16B9B" w:rsidP="00C16B9B">
            <w:pPr>
              <w:rPr>
                <w:b/>
                <w:sz w:val="16"/>
                <w:szCs w:val="16"/>
              </w:rPr>
            </w:pPr>
            <w:r w:rsidRPr="000F49C9">
              <w:rPr>
                <w:b/>
                <w:sz w:val="16"/>
                <w:szCs w:val="16"/>
              </w:rPr>
              <w:t>Charles Darwin’s, ‘Theory of Evolution by Natural Selection’</w:t>
            </w:r>
          </w:p>
          <w:p w:rsidR="00C16B9B" w:rsidRPr="00C16B9B" w:rsidRDefault="00C16B9B" w:rsidP="00C16B9B">
            <w:pPr>
              <w:rPr>
                <w:sz w:val="16"/>
                <w:szCs w:val="16"/>
              </w:rPr>
            </w:pPr>
            <w:r w:rsidRPr="00C16B9B">
              <w:rPr>
                <w:sz w:val="16"/>
                <w:szCs w:val="16"/>
              </w:rPr>
              <w:t>Darwin’s theory of evolution by natural selection challenged the idea that God made all the animals and plants that live on Earth.</w:t>
            </w:r>
          </w:p>
          <w:p w:rsidR="00C16B9B" w:rsidRPr="00C16B9B" w:rsidRDefault="00C16B9B" w:rsidP="00C16B9B">
            <w:pPr>
              <w:rPr>
                <w:sz w:val="16"/>
                <w:szCs w:val="16"/>
              </w:rPr>
            </w:pPr>
            <w:r w:rsidRPr="00C16B9B">
              <w:rPr>
                <w:sz w:val="16"/>
                <w:szCs w:val="16"/>
              </w:rPr>
              <w:t>- individuals with characteristics most suited to the environment are more likely to survive to breed successfully</w:t>
            </w:r>
          </w:p>
          <w:p w:rsidR="00C16B9B" w:rsidRPr="00C16B9B" w:rsidRDefault="00C16B9B" w:rsidP="00C16B9B">
            <w:pPr>
              <w:rPr>
                <w:sz w:val="16"/>
                <w:szCs w:val="16"/>
              </w:rPr>
            </w:pPr>
            <w:r w:rsidRPr="00C16B9B">
              <w:rPr>
                <w:sz w:val="16"/>
                <w:szCs w:val="16"/>
              </w:rPr>
              <w:t xml:space="preserve">- </w:t>
            </w:r>
            <w:proofErr w:type="gramStart"/>
            <w:r w:rsidRPr="00C16B9B">
              <w:rPr>
                <w:sz w:val="16"/>
                <w:szCs w:val="16"/>
              </w:rPr>
              <w:t>the</w:t>
            </w:r>
            <w:proofErr w:type="gramEnd"/>
            <w:r w:rsidRPr="00C16B9B">
              <w:rPr>
                <w:sz w:val="16"/>
                <w:szCs w:val="16"/>
              </w:rPr>
              <w:t xml:space="preserve"> characteristics that have enabled these individuals to survive are then passed on to the next generation</w:t>
            </w:r>
            <w:r w:rsidR="000F49C9">
              <w:rPr>
                <w:sz w:val="16"/>
                <w:szCs w:val="16"/>
              </w:rPr>
              <w:t>.</w:t>
            </w:r>
            <w:r w:rsidRPr="000F49C9">
              <w:rPr>
                <w:noProof/>
                <w:sz w:val="16"/>
                <w:szCs w:val="16"/>
                <w:lang w:eastAsia="en-GB"/>
              </w:rPr>
              <w:drawing>
                <wp:inline distT="0" distB="0" distL="0" distR="0" wp14:anchorId="5B6D0BDC" wp14:editId="016CE765">
                  <wp:extent cx="2466975" cy="99441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82783" cy="1000782"/>
                          </a:xfrm>
                          <a:prstGeom prst="rect">
                            <a:avLst/>
                          </a:prstGeom>
                        </pic:spPr>
                      </pic:pic>
                    </a:graphicData>
                  </a:graphic>
                </wp:inline>
              </w:drawing>
            </w:r>
          </w:p>
        </w:tc>
        <w:tc>
          <w:tcPr>
            <w:tcW w:w="4731" w:type="dxa"/>
          </w:tcPr>
          <w:p w:rsidR="00C16B9B" w:rsidRPr="00C16B9B" w:rsidRDefault="00C16B9B" w:rsidP="00C16B9B">
            <w:pPr>
              <w:rPr>
                <w:sz w:val="16"/>
                <w:szCs w:val="16"/>
              </w:rPr>
            </w:pPr>
            <w:r w:rsidRPr="00C16B9B">
              <w:rPr>
                <w:sz w:val="16"/>
                <w:szCs w:val="16"/>
              </w:rPr>
              <w:t xml:space="preserve">The </w:t>
            </w:r>
            <w:r w:rsidRPr="000F49C9">
              <w:rPr>
                <w:b/>
                <w:sz w:val="16"/>
                <w:szCs w:val="16"/>
              </w:rPr>
              <w:t xml:space="preserve">Iceni </w:t>
            </w:r>
            <w:r w:rsidRPr="00C16B9B">
              <w:rPr>
                <w:sz w:val="16"/>
                <w:szCs w:val="16"/>
              </w:rPr>
              <w:t xml:space="preserve">were a </w:t>
            </w:r>
            <w:hyperlink r:id="rId7" w:history="1">
              <w:r w:rsidRPr="00C16B9B">
                <w:rPr>
                  <w:sz w:val="16"/>
                  <w:szCs w:val="16"/>
                </w:rPr>
                <w:t>Brittonic</w:t>
              </w:r>
            </w:hyperlink>
            <w:r w:rsidRPr="00C16B9B">
              <w:rPr>
                <w:sz w:val="16"/>
                <w:szCs w:val="16"/>
              </w:rPr>
              <w:t xml:space="preserve"> tribe of eastern Britain during the Iron Age and early Roman era.</w:t>
            </w:r>
          </w:p>
          <w:p w:rsidR="00C16B9B" w:rsidRPr="000F49C9" w:rsidRDefault="00C16B9B" w:rsidP="00C16B9B">
            <w:pPr>
              <w:rPr>
                <w:sz w:val="16"/>
                <w:szCs w:val="16"/>
              </w:rPr>
            </w:pPr>
            <w:r w:rsidRPr="000F49C9">
              <w:rPr>
                <w:sz w:val="16"/>
                <w:szCs w:val="16"/>
              </w:rPr>
              <w:t xml:space="preserve"> </w:t>
            </w:r>
            <w:r w:rsidRPr="000F49C9">
              <w:rPr>
                <w:noProof/>
                <w:sz w:val="16"/>
                <w:szCs w:val="16"/>
                <w:lang w:eastAsia="en-GB"/>
              </w:rPr>
              <w:drawing>
                <wp:inline distT="0" distB="0" distL="0" distR="0" wp14:anchorId="37487A7F" wp14:editId="72902609">
                  <wp:extent cx="1428512" cy="19431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42115" cy="1961603"/>
                          </a:xfrm>
                          <a:prstGeom prst="rect">
                            <a:avLst/>
                          </a:prstGeom>
                        </pic:spPr>
                      </pic:pic>
                    </a:graphicData>
                  </a:graphic>
                </wp:inline>
              </w:drawing>
            </w:r>
          </w:p>
          <w:p w:rsidR="00C16B9B" w:rsidRPr="000F49C9" w:rsidRDefault="00C16B9B" w:rsidP="00C16B9B">
            <w:pPr>
              <w:rPr>
                <w:sz w:val="16"/>
                <w:szCs w:val="16"/>
              </w:rPr>
            </w:pPr>
          </w:p>
        </w:tc>
      </w:tr>
      <w:tr w:rsidR="00C16B9B" w:rsidRPr="000F49C9" w:rsidTr="00C16B9B">
        <w:tc>
          <w:tcPr>
            <w:tcW w:w="4116" w:type="dxa"/>
          </w:tcPr>
          <w:p w:rsidR="00C16B9B" w:rsidRDefault="000F49C9" w:rsidP="00C16B9B">
            <w:pPr>
              <w:rPr>
                <w:sz w:val="16"/>
                <w:szCs w:val="16"/>
              </w:rPr>
            </w:pPr>
            <w:r w:rsidRPr="000F49C9">
              <w:rPr>
                <w:b/>
                <w:sz w:val="16"/>
                <w:szCs w:val="16"/>
              </w:rPr>
              <w:t>Slate roofed cottages</w:t>
            </w:r>
            <w:r w:rsidRPr="000F49C9">
              <w:rPr>
                <w:sz w:val="16"/>
                <w:szCs w:val="16"/>
              </w:rPr>
              <w:t xml:space="preserve"> are popular in Britain’s national parks where slate </w:t>
            </w:r>
            <w:proofErr w:type="gramStart"/>
            <w:r w:rsidRPr="000F49C9">
              <w:rPr>
                <w:sz w:val="16"/>
                <w:szCs w:val="16"/>
              </w:rPr>
              <w:t>was mined</w:t>
            </w:r>
            <w:proofErr w:type="gramEnd"/>
            <w:r>
              <w:rPr>
                <w:sz w:val="16"/>
                <w:szCs w:val="16"/>
              </w:rPr>
              <w:t xml:space="preserve"> from the 1800s</w:t>
            </w:r>
            <w:r w:rsidRPr="000F49C9">
              <w:rPr>
                <w:sz w:val="16"/>
                <w:szCs w:val="16"/>
              </w:rPr>
              <w:t xml:space="preserve">. </w:t>
            </w:r>
          </w:p>
          <w:p w:rsidR="000F49C9" w:rsidRPr="000F49C9" w:rsidRDefault="000F49C9" w:rsidP="00C16B9B">
            <w:pPr>
              <w:rPr>
                <w:sz w:val="16"/>
                <w:szCs w:val="16"/>
              </w:rPr>
            </w:pPr>
          </w:p>
          <w:p w:rsidR="00C16B9B" w:rsidRPr="000F49C9" w:rsidRDefault="00C16B9B" w:rsidP="00C16B9B">
            <w:pPr>
              <w:rPr>
                <w:sz w:val="16"/>
                <w:szCs w:val="16"/>
              </w:rPr>
            </w:pPr>
            <w:r w:rsidRPr="000F49C9">
              <w:rPr>
                <w:noProof/>
                <w:sz w:val="16"/>
                <w:szCs w:val="16"/>
                <w:lang w:eastAsia="en-GB"/>
              </w:rPr>
              <w:drawing>
                <wp:inline distT="0" distB="0" distL="0" distR="0" wp14:anchorId="07EECDDC" wp14:editId="6F5C13B0">
                  <wp:extent cx="1905000" cy="144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05000" cy="1447800"/>
                          </a:xfrm>
                          <a:prstGeom prst="rect">
                            <a:avLst/>
                          </a:prstGeom>
                        </pic:spPr>
                      </pic:pic>
                    </a:graphicData>
                  </a:graphic>
                </wp:inline>
              </w:drawing>
            </w:r>
          </w:p>
          <w:p w:rsidR="00C16B9B" w:rsidRPr="000F49C9" w:rsidRDefault="00C16B9B" w:rsidP="00C16B9B">
            <w:pPr>
              <w:rPr>
                <w:sz w:val="16"/>
                <w:szCs w:val="16"/>
              </w:rPr>
            </w:pPr>
          </w:p>
        </w:tc>
        <w:tc>
          <w:tcPr>
            <w:tcW w:w="4731" w:type="dxa"/>
          </w:tcPr>
          <w:p w:rsidR="00C16B9B" w:rsidRPr="000F49C9" w:rsidRDefault="00C16B9B" w:rsidP="00C16B9B">
            <w:pPr>
              <w:rPr>
                <w:sz w:val="16"/>
                <w:szCs w:val="16"/>
              </w:rPr>
            </w:pPr>
            <w:r w:rsidRPr="000F49C9">
              <w:rPr>
                <w:b/>
                <w:sz w:val="16"/>
                <w:szCs w:val="16"/>
              </w:rPr>
              <w:t>Mother Nature</w:t>
            </w:r>
            <w:r w:rsidRPr="00C16B9B">
              <w:rPr>
                <w:sz w:val="16"/>
                <w:szCs w:val="16"/>
              </w:rPr>
              <w:t xml:space="preserve"> is a common personification of nature that focuses on the life-giving and nurturing aspects of nature by embodying it, in the form of the mother.</w:t>
            </w:r>
          </w:p>
          <w:p w:rsidR="00C16B9B" w:rsidRPr="000F49C9" w:rsidRDefault="00C16B9B" w:rsidP="00C16B9B">
            <w:pPr>
              <w:rPr>
                <w:sz w:val="16"/>
                <w:szCs w:val="16"/>
              </w:rPr>
            </w:pPr>
            <w:r w:rsidRPr="000F49C9">
              <w:rPr>
                <w:noProof/>
                <w:sz w:val="16"/>
                <w:szCs w:val="16"/>
                <w:lang w:eastAsia="en-GB"/>
              </w:rPr>
              <w:drawing>
                <wp:inline distT="0" distB="0" distL="0" distR="0" wp14:anchorId="3AF201AF" wp14:editId="2330C0A3">
                  <wp:extent cx="1866900" cy="144420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78438" cy="1453131"/>
                          </a:xfrm>
                          <a:prstGeom prst="rect">
                            <a:avLst/>
                          </a:prstGeom>
                        </pic:spPr>
                      </pic:pic>
                    </a:graphicData>
                  </a:graphic>
                </wp:inline>
              </w:drawing>
            </w:r>
          </w:p>
        </w:tc>
      </w:tr>
      <w:tr w:rsidR="00C16B9B" w:rsidRPr="000F49C9" w:rsidTr="00C16B9B">
        <w:tc>
          <w:tcPr>
            <w:tcW w:w="4116" w:type="dxa"/>
          </w:tcPr>
          <w:p w:rsidR="000F49C9" w:rsidRPr="000F49C9" w:rsidRDefault="00C16B9B" w:rsidP="00C16B9B">
            <w:pPr>
              <w:rPr>
                <w:sz w:val="16"/>
                <w:szCs w:val="16"/>
              </w:rPr>
            </w:pPr>
            <w:r w:rsidRPr="000F49C9">
              <w:rPr>
                <w:b/>
                <w:sz w:val="16"/>
                <w:szCs w:val="16"/>
              </w:rPr>
              <w:t>Hotel</w:t>
            </w:r>
            <w:r w:rsidRPr="000F49C9">
              <w:rPr>
                <w:sz w:val="16"/>
                <w:szCs w:val="16"/>
              </w:rPr>
              <w:t xml:space="preserve"> </w:t>
            </w:r>
            <w:proofErr w:type="spellStart"/>
            <w:r w:rsidRPr="000F49C9">
              <w:rPr>
                <w:b/>
                <w:sz w:val="16"/>
                <w:szCs w:val="16"/>
              </w:rPr>
              <w:t>Negresco</w:t>
            </w:r>
            <w:proofErr w:type="spellEnd"/>
            <w:r w:rsidRPr="000F49C9">
              <w:rPr>
                <w:sz w:val="16"/>
                <w:szCs w:val="16"/>
              </w:rPr>
              <w:t>, Nice, France</w:t>
            </w:r>
          </w:p>
          <w:p w:rsidR="00C16B9B" w:rsidRPr="000F49C9" w:rsidRDefault="00C16B9B" w:rsidP="00C16B9B">
            <w:pPr>
              <w:rPr>
                <w:sz w:val="16"/>
                <w:szCs w:val="16"/>
              </w:rPr>
            </w:pPr>
            <w:r w:rsidRPr="000F49C9">
              <w:rPr>
                <w:noProof/>
                <w:sz w:val="16"/>
                <w:szCs w:val="16"/>
                <w:lang w:eastAsia="en-GB"/>
              </w:rPr>
              <w:drawing>
                <wp:inline distT="0" distB="0" distL="0" distR="0" wp14:anchorId="65333963" wp14:editId="792D6819">
                  <wp:extent cx="2466975" cy="19621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66975" cy="1962150"/>
                          </a:xfrm>
                          <a:prstGeom prst="rect">
                            <a:avLst/>
                          </a:prstGeom>
                        </pic:spPr>
                      </pic:pic>
                    </a:graphicData>
                  </a:graphic>
                </wp:inline>
              </w:drawing>
            </w:r>
          </w:p>
        </w:tc>
        <w:tc>
          <w:tcPr>
            <w:tcW w:w="4731" w:type="dxa"/>
          </w:tcPr>
          <w:p w:rsidR="00C16B9B" w:rsidRDefault="00C16B9B" w:rsidP="00C16B9B">
            <w:pPr>
              <w:rPr>
                <w:sz w:val="16"/>
                <w:szCs w:val="16"/>
              </w:rPr>
            </w:pPr>
            <w:proofErr w:type="spellStart"/>
            <w:r w:rsidRPr="000F49C9">
              <w:rPr>
                <w:b/>
                <w:sz w:val="16"/>
                <w:szCs w:val="16"/>
              </w:rPr>
              <w:t>Alcedo</w:t>
            </w:r>
            <w:proofErr w:type="spellEnd"/>
            <w:r w:rsidRPr="00C16B9B">
              <w:rPr>
                <w:sz w:val="16"/>
                <w:szCs w:val="16"/>
              </w:rPr>
              <w:t xml:space="preserve"> is a genus of </w:t>
            </w:r>
            <w:r w:rsidRPr="000F49C9">
              <w:rPr>
                <w:sz w:val="16"/>
                <w:szCs w:val="16"/>
              </w:rPr>
              <w:t>birds</w:t>
            </w:r>
            <w:r w:rsidRPr="00C16B9B">
              <w:rPr>
                <w:sz w:val="16"/>
                <w:szCs w:val="16"/>
              </w:rPr>
              <w:t xml:space="preserve"> in the</w:t>
            </w:r>
            <w:r w:rsidRPr="000F49C9">
              <w:rPr>
                <w:sz w:val="16"/>
                <w:szCs w:val="16"/>
              </w:rPr>
              <w:t xml:space="preserve"> </w:t>
            </w:r>
            <w:r w:rsidRPr="00C16B9B">
              <w:rPr>
                <w:sz w:val="16"/>
                <w:szCs w:val="16"/>
              </w:rPr>
              <w:t xml:space="preserve">kingfisher subfamily </w:t>
            </w:r>
            <w:proofErr w:type="spellStart"/>
            <w:r w:rsidRPr="00C16B9B">
              <w:rPr>
                <w:sz w:val="16"/>
                <w:szCs w:val="16"/>
              </w:rPr>
              <w:t>Alcedininae</w:t>
            </w:r>
            <w:proofErr w:type="spellEnd"/>
            <w:r w:rsidRPr="00C16B9B">
              <w:rPr>
                <w:sz w:val="16"/>
                <w:szCs w:val="16"/>
              </w:rPr>
              <w:t xml:space="preserve">. </w:t>
            </w:r>
            <w:proofErr w:type="spellStart"/>
            <w:r w:rsidRPr="000F49C9">
              <w:rPr>
                <w:sz w:val="16"/>
                <w:szCs w:val="16"/>
              </w:rPr>
              <w:t>Alcedo</w:t>
            </w:r>
            <w:proofErr w:type="spellEnd"/>
            <w:r w:rsidRPr="00C16B9B">
              <w:rPr>
                <w:sz w:val="16"/>
                <w:szCs w:val="16"/>
              </w:rPr>
              <w:t xml:space="preserve"> is the Latin for "kingfisher".</w:t>
            </w:r>
          </w:p>
          <w:p w:rsidR="00C16B9B" w:rsidRPr="000F49C9" w:rsidRDefault="00C16B9B" w:rsidP="00C16B9B">
            <w:pPr>
              <w:rPr>
                <w:sz w:val="16"/>
                <w:szCs w:val="16"/>
              </w:rPr>
            </w:pPr>
            <w:r w:rsidRPr="000F49C9">
              <w:rPr>
                <w:noProof/>
                <w:sz w:val="16"/>
                <w:szCs w:val="16"/>
                <w:lang w:eastAsia="en-GB"/>
              </w:rPr>
              <w:drawing>
                <wp:inline distT="0" distB="0" distL="0" distR="0" wp14:anchorId="3F743BC5" wp14:editId="6925D406">
                  <wp:extent cx="2047875" cy="1801091"/>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51615" cy="1804380"/>
                          </a:xfrm>
                          <a:prstGeom prst="rect">
                            <a:avLst/>
                          </a:prstGeom>
                        </pic:spPr>
                      </pic:pic>
                    </a:graphicData>
                  </a:graphic>
                </wp:inline>
              </w:drawing>
            </w:r>
          </w:p>
        </w:tc>
      </w:tr>
      <w:tr w:rsidR="00C16B9B" w:rsidRPr="000F49C9" w:rsidTr="00C16B9B">
        <w:tc>
          <w:tcPr>
            <w:tcW w:w="4116" w:type="dxa"/>
          </w:tcPr>
          <w:p w:rsidR="00C16B9B" w:rsidRPr="000F49C9" w:rsidRDefault="000F49C9" w:rsidP="00C16B9B">
            <w:pPr>
              <w:rPr>
                <w:sz w:val="16"/>
                <w:szCs w:val="16"/>
              </w:rPr>
            </w:pPr>
            <w:r>
              <w:rPr>
                <w:sz w:val="16"/>
                <w:szCs w:val="16"/>
              </w:rPr>
              <w:t xml:space="preserve">The </w:t>
            </w:r>
            <w:r w:rsidRPr="000F49C9">
              <w:rPr>
                <w:b/>
                <w:sz w:val="16"/>
                <w:szCs w:val="16"/>
              </w:rPr>
              <w:t>Euro</w:t>
            </w:r>
            <w:r>
              <w:rPr>
                <w:sz w:val="16"/>
                <w:szCs w:val="16"/>
              </w:rPr>
              <w:t xml:space="preserve"> is a c</w:t>
            </w:r>
            <w:r w:rsidR="00C16B9B" w:rsidRPr="000F49C9">
              <w:rPr>
                <w:sz w:val="16"/>
                <w:szCs w:val="16"/>
              </w:rPr>
              <w:t xml:space="preserve">urrency used in Europe: </w:t>
            </w:r>
          </w:p>
          <w:p w:rsidR="00C16B9B" w:rsidRDefault="00C16B9B" w:rsidP="00C16B9B">
            <w:pPr>
              <w:rPr>
                <w:sz w:val="16"/>
                <w:szCs w:val="16"/>
              </w:rPr>
            </w:pPr>
            <w:r w:rsidRPr="000F49C9">
              <w:rPr>
                <w:noProof/>
                <w:sz w:val="16"/>
                <w:szCs w:val="16"/>
                <w:lang w:eastAsia="en-GB"/>
              </w:rPr>
              <w:drawing>
                <wp:inline distT="0" distB="0" distL="0" distR="0" wp14:anchorId="6F562230" wp14:editId="566A760F">
                  <wp:extent cx="933103" cy="1324494"/>
                  <wp:effectExtent l="0" t="0" r="63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40942" cy="1335621"/>
                          </a:xfrm>
                          <a:prstGeom prst="rect">
                            <a:avLst/>
                          </a:prstGeom>
                        </pic:spPr>
                      </pic:pic>
                    </a:graphicData>
                  </a:graphic>
                </wp:inline>
              </w:drawing>
            </w:r>
          </w:p>
          <w:p w:rsidR="000F49C9" w:rsidRDefault="000F49C9" w:rsidP="00C16B9B">
            <w:pPr>
              <w:rPr>
                <w:sz w:val="16"/>
                <w:szCs w:val="16"/>
              </w:rPr>
            </w:pPr>
          </w:p>
          <w:p w:rsidR="000F49C9" w:rsidRDefault="000F49C9" w:rsidP="00C16B9B">
            <w:pPr>
              <w:rPr>
                <w:sz w:val="16"/>
                <w:szCs w:val="16"/>
              </w:rPr>
            </w:pPr>
          </w:p>
          <w:p w:rsidR="000F49C9" w:rsidRDefault="000F49C9" w:rsidP="00C16B9B">
            <w:pPr>
              <w:rPr>
                <w:sz w:val="16"/>
                <w:szCs w:val="16"/>
              </w:rPr>
            </w:pPr>
          </w:p>
          <w:p w:rsidR="000F49C9" w:rsidRDefault="000F49C9" w:rsidP="00C16B9B">
            <w:pPr>
              <w:rPr>
                <w:sz w:val="16"/>
                <w:szCs w:val="16"/>
              </w:rPr>
            </w:pPr>
          </w:p>
          <w:p w:rsidR="000F49C9" w:rsidRPr="000F49C9" w:rsidRDefault="000F49C9" w:rsidP="00C16B9B">
            <w:pPr>
              <w:rPr>
                <w:sz w:val="16"/>
                <w:szCs w:val="16"/>
              </w:rPr>
            </w:pPr>
          </w:p>
        </w:tc>
        <w:tc>
          <w:tcPr>
            <w:tcW w:w="4731" w:type="dxa"/>
          </w:tcPr>
          <w:p w:rsidR="00C16B9B" w:rsidRPr="000F49C9" w:rsidRDefault="000F49C9" w:rsidP="00C16B9B">
            <w:pPr>
              <w:rPr>
                <w:sz w:val="16"/>
                <w:szCs w:val="16"/>
              </w:rPr>
            </w:pPr>
            <w:r>
              <w:rPr>
                <w:sz w:val="16"/>
                <w:szCs w:val="16"/>
              </w:rPr>
              <w:t xml:space="preserve">The town of </w:t>
            </w:r>
            <w:r w:rsidR="00C16B9B" w:rsidRPr="000F49C9">
              <w:rPr>
                <w:b/>
                <w:sz w:val="16"/>
                <w:szCs w:val="16"/>
              </w:rPr>
              <w:t>Nice</w:t>
            </w:r>
            <w:r>
              <w:rPr>
                <w:sz w:val="16"/>
                <w:szCs w:val="16"/>
              </w:rPr>
              <w:t xml:space="preserve"> in</w:t>
            </w:r>
            <w:r w:rsidR="00C16B9B" w:rsidRPr="000F49C9">
              <w:rPr>
                <w:sz w:val="16"/>
                <w:szCs w:val="16"/>
              </w:rPr>
              <w:t xml:space="preserve"> France</w:t>
            </w:r>
          </w:p>
          <w:p w:rsidR="00C16B9B" w:rsidRPr="000F49C9" w:rsidRDefault="00C16B9B" w:rsidP="00C16B9B">
            <w:pPr>
              <w:rPr>
                <w:sz w:val="16"/>
                <w:szCs w:val="16"/>
              </w:rPr>
            </w:pPr>
            <w:r w:rsidRPr="000F49C9">
              <w:rPr>
                <w:noProof/>
                <w:sz w:val="16"/>
                <w:szCs w:val="16"/>
                <w:lang w:eastAsia="en-GB"/>
              </w:rPr>
              <w:drawing>
                <wp:inline distT="0" distB="0" distL="0" distR="0" wp14:anchorId="7E53DD2B" wp14:editId="7258A6AA">
                  <wp:extent cx="2294313" cy="1763314"/>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22248" cy="1784784"/>
                          </a:xfrm>
                          <a:prstGeom prst="rect">
                            <a:avLst/>
                          </a:prstGeom>
                        </pic:spPr>
                      </pic:pic>
                    </a:graphicData>
                  </a:graphic>
                </wp:inline>
              </w:drawing>
            </w:r>
          </w:p>
          <w:p w:rsidR="00C16B9B" w:rsidRPr="000F49C9" w:rsidRDefault="00C16B9B" w:rsidP="00C16B9B">
            <w:pPr>
              <w:rPr>
                <w:sz w:val="16"/>
                <w:szCs w:val="16"/>
              </w:rPr>
            </w:pPr>
          </w:p>
          <w:p w:rsidR="00C16B9B" w:rsidRPr="000F49C9" w:rsidRDefault="00C16B9B" w:rsidP="00C16B9B">
            <w:pPr>
              <w:rPr>
                <w:sz w:val="16"/>
                <w:szCs w:val="16"/>
              </w:rPr>
            </w:pPr>
          </w:p>
        </w:tc>
      </w:tr>
      <w:tr w:rsidR="00C16B9B" w:rsidRPr="000F49C9" w:rsidTr="00C16B9B">
        <w:tc>
          <w:tcPr>
            <w:tcW w:w="4116" w:type="dxa"/>
          </w:tcPr>
          <w:p w:rsidR="00C16B9B" w:rsidRPr="000F49C9" w:rsidRDefault="00C16B9B" w:rsidP="00C16B9B">
            <w:pPr>
              <w:rPr>
                <w:sz w:val="16"/>
                <w:szCs w:val="16"/>
              </w:rPr>
            </w:pPr>
            <w:r w:rsidRPr="000F49C9">
              <w:rPr>
                <w:sz w:val="16"/>
                <w:szCs w:val="16"/>
              </w:rPr>
              <w:lastRenderedPageBreak/>
              <w:t xml:space="preserve">Ford </w:t>
            </w:r>
            <w:proofErr w:type="spellStart"/>
            <w:r w:rsidRPr="000F49C9">
              <w:rPr>
                <w:b/>
                <w:sz w:val="16"/>
                <w:szCs w:val="16"/>
              </w:rPr>
              <w:t>Ka</w:t>
            </w:r>
            <w:proofErr w:type="spellEnd"/>
            <w:r w:rsidR="000F49C9">
              <w:rPr>
                <w:sz w:val="16"/>
                <w:szCs w:val="16"/>
              </w:rPr>
              <w:t xml:space="preserve"> – a budget car popular in the early 2000s </w:t>
            </w:r>
          </w:p>
          <w:p w:rsidR="00C16B9B" w:rsidRPr="000F49C9" w:rsidRDefault="00C16B9B" w:rsidP="00C16B9B">
            <w:pPr>
              <w:rPr>
                <w:sz w:val="16"/>
                <w:szCs w:val="16"/>
              </w:rPr>
            </w:pPr>
            <w:r w:rsidRPr="000F49C9">
              <w:rPr>
                <w:noProof/>
                <w:sz w:val="16"/>
                <w:szCs w:val="16"/>
                <w:lang w:eastAsia="en-GB"/>
              </w:rPr>
              <w:drawing>
                <wp:inline distT="0" distB="0" distL="0" distR="0" wp14:anchorId="647195B5" wp14:editId="74893317">
                  <wp:extent cx="2306832" cy="15073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21735" cy="1517112"/>
                          </a:xfrm>
                          <a:prstGeom prst="rect">
                            <a:avLst/>
                          </a:prstGeom>
                        </pic:spPr>
                      </pic:pic>
                    </a:graphicData>
                  </a:graphic>
                </wp:inline>
              </w:drawing>
            </w:r>
          </w:p>
        </w:tc>
        <w:tc>
          <w:tcPr>
            <w:tcW w:w="4731" w:type="dxa"/>
          </w:tcPr>
          <w:p w:rsidR="00C16B9B" w:rsidRPr="000F49C9" w:rsidRDefault="002D293F" w:rsidP="00C16B9B">
            <w:pPr>
              <w:rPr>
                <w:sz w:val="16"/>
                <w:szCs w:val="16"/>
              </w:rPr>
            </w:pPr>
            <w:hyperlink r:id="rId16" w:history="1">
              <w:r w:rsidR="000F49C9">
                <w:rPr>
                  <w:sz w:val="16"/>
                  <w:szCs w:val="16"/>
                </w:rPr>
                <w:t>The v</w:t>
              </w:r>
              <w:r w:rsidR="00C16B9B" w:rsidRPr="000F49C9">
                <w:rPr>
                  <w:sz w:val="16"/>
                  <w:szCs w:val="16"/>
                </w:rPr>
                <w:t>illage</w:t>
              </w:r>
              <w:r w:rsidR="000F49C9">
                <w:rPr>
                  <w:sz w:val="16"/>
                  <w:szCs w:val="16"/>
                </w:rPr>
                <w:t xml:space="preserve"> of </w:t>
              </w:r>
              <w:r w:rsidR="000F49C9" w:rsidRPr="000F49C9">
                <w:rPr>
                  <w:b/>
                  <w:sz w:val="16"/>
                  <w:szCs w:val="16"/>
                </w:rPr>
                <w:t>Èze</w:t>
              </w:r>
              <w:r w:rsidR="000F49C9">
                <w:rPr>
                  <w:sz w:val="16"/>
                  <w:szCs w:val="16"/>
                </w:rPr>
                <w:t xml:space="preserve"> in</w:t>
              </w:r>
              <w:r w:rsidR="00C16B9B" w:rsidRPr="000F49C9">
                <w:rPr>
                  <w:sz w:val="16"/>
                  <w:szCs w:val="16"/>
                </w:rPr>
                <w:t xml:space="preserve"> Provence-</w:t>
              </w:r>
              <w:proofErr w:type="spellStart"/>
              <w:r w:rsidR="00C16B9B" w:rsidRPr="000F49C9">
                <w:rPr>
                  <w:sz w:val="16"/>
                  <w:szCs w:val="16"/>
                </w:rPr>
                <w:t>Alpes</w:t>
              </w:r>
              <w:proofErr w:type="spellEnd"/>
              <w:r w:rsidR="00C16B9B" w:rsidRPr="000F49C9">
                <w:rPr>
                  <w:sz w:val="16"/>
                  <w:szCs w:val="16"/>
                </w:rPr>
                <w:t>-Cote d'Azur, France</w:t>
              </w:r>
            </w:hyperlink>
            <w:r w:rsidR="00C16B9B" w:rsidRPr="000F49C9">
              <w:rPr>
                <w:sz w:val="16"/>
                <w:szCs w:val="16"/>
              </w:rPr>
              <w:t>.</w:t>
            </w:r>
          </w:p>
          <w:p w:rsidR="00C16B9B" w:rsidRPr="000F49C9" w:rsidRDefault="00C16B9B" w:rsidP="00C16B9B">
            <w:pPr>
              <w:rPr>
                <w:sz w:val="16"/>
                <w:szCs w:val="16"/>
              </w:rPr>
            </w:pPr>
          </w:p>
          <w:p w:rsidR="00C16B9B" w:rsidRPr="000F49C9" w:rsidRDefault="00C16B9B" w:rsidP="00C16B9B">
            <w:pPr>
              <w:rPr>
                <w:sz w:val="16"/>
                <w:szCs w:val="16"/>
              </w:rPr>
            </w:pPr>
            <w:r w:rsidRPr="000F49C9">
              <w:rPr>
                <w:noProof/>
                <w:sz w:val="16"/>
                <w:szCs w:val="16"/>
                <w:lang w:eastAsia="en-GB"/>
              </w:rPr>
              <w:drawing>
                <wp:inline distT="0" distB="0" distL="0" distR="0" wp14:anchorId="4ED8B5FD" wp14:editId="6ACA9A8D">
                  <wp:extent cx="1729427" cy="169545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34048" cy="1699980"/>
                          </a:xfrm>
                          <a:prstGeom prst="rect">
                            <a:avLst/>
                          </a:prstGeom>
                        </pic:spPr>
                      </pic:pic>
                    </a:graphicData>
                  </a:graphic>
                </wp:inline>
              </w:drawing>
            </w:r>
          </w:p>
        </w:tc>
      </w:tr>
      <w:tr w:rsidR="00C16B9B" w:rsidRPr="000F49C9" w:rsidTr="00C16B9B">
        <w:tc>
          <w:tcPr>
            <w:tcW w:w="4116" w:type="dxa"/>
          </w:tcPr>
          <w:p w:rsidR="00C16B9B" w:rsidRPr="000F49C9" w:rsidRDefault="00C16B9B" w:rsidP="00C16B9B">
            <w:pPr>
              <w:rPr>
                <w:sz w:val="16"/>
                <w:szCs w:val="16"/>
              </w:rPr>
            </w:pPr>
            <w:r w:rsidRPr="000F49C9">
              <w:rPr>
                <w:sz w:val="16"/>
                <w:szCs w:val="16"/>
              </w:rPr>
              <w:t xml:space="preserve">The </w:t>
            </w:r>
            <w:r w:rsidRPr="000F49C9">
              <w:rPr>
                <w:b/>
                <w:sz w:val="16"/>
                <w:szCs w:val="16"/>
              </w:rPr>
              <w:t>A6</w:t>
            </w:r>
            <w:r w:rsidRPr="000F49C9">
              <w:rPr>
                <w:sz w:val="16"/>
                <w:szCs w:val="16"/>
              </w:rPr>
              <w:t xml:space="preserve"> is one of the main historic north–south roads in </w:t>
            </w:r>
            <w:hyperlink r:id="rId18" w:tooltip="England" w:history="1">
              <w:r w:rsidRPr="000F49C9">
                <w:rPr>
                  <w:sz w:val="16"/>
                  <w:szCs w:val="16"/>
                </w:rPr>
                <w:t>England</w:t>
              </w:r>
            </w:hyperlink>
            <w:r w:rsidRPr="000F49C9">
              <w:rPr>
                <w:sz w:val="16"/>
                <w:szCs w:val="16"/>
              </w:rPr>
              <w:t xml:space="preserve">. It currently runs from </w:t>
            </w:r>
            <w:hyperlink r:id="rId19" w:tooltip="Luton" w:history="1">
              <w:r w:rsidRPr="000F49C9">
                <w:rPr>
                  <w:sz w:val="16"/>
                  <w:szCs w:val="16"/>
                </w:rPr>
                <w:t>Luton</w:t>
              </w:r>
            </w:hyperlink>
            <w:r w:rsidRPr="000F49C9">
              <w:rPr>
                <w:sz w:val="16"/>
                <w:szCs w:val="16"/>
              </w:rPr>
              <w:t xml:space="preserve"> in </w:t>
            </w:r>
            <w:hyperlink r:id="rId20" w:tooltip="Bedfordshire" w:history="1">
              <w:r w:rsidRPr="000F49C9">
                <w:rPr>
                  <w:sz w:val="16"/>
                  <w:szCs w:val="16"/>
                </w:rPr>
                <w:t>Bedfordshire</w:t>
              </w:r>
            </w:hyperlink>
            <w:r w:rsidRPr="000F49C9">
              <w:rPr>
                <w:sz w:val="16"/>
                <w:szCs w:val="16"/>
              </w:rPr>
              <w:t xml:space="preserve"> to </w:t>
            </w:r>
            <w:hyperlink r:id="rId21" w:tooltip="Carlisle, Cumbria" w:history="1">
              <w:r w:rsidRPr="000F49C9">
                <w:rPr>
                  <w:sz w:val="16"/>
                  <w:szCs w:val="16"/>
                </w:rPr>
                <w:t>Carlisle</w:t>
              </w:r>
            </w:hyperlink>
            <w:r w:rsidRPr="000F49C9">
              <w:rPr>
                <w:sz w:val="16"/>
                <w:szCs w:val="16"/>
              </w:rPr>
              <w:t xml:space="preserve"> in </w:t>
            </w:r>
            <w:hyperlink r:id="rId22" w:tooltip="Cumbria" w:history="1">
              <w:r w:rsidRPr="000F49C9">
                <w:rPr>
                  <w:sz w:val="16"/>
                  <w:szCs w:val="16"/>
                </w:rPr>
                <w:t>Cumbria</w:t>
              </w:r>
            </w:hyperlink>
            <w:r w:rsidRPr="000F49C9">
              <w:rPr>
                <w:sz w:val="16"/>
                <w:szCs w:val="16"/>
              </w:rPr>
              <w:t xml:space="preserve">, although it formerly started at a junction with the </w:t>
            </w:r>
            <w:hyperlink r:id="rId23" w:tooltip="A1 road (Great Britain)" w:history="1">
              <w:r w:rsidRPr="000F49C9">
                <w:rPr>
                  <w:sz w:val="16"/>
                  <w:szCs w:val="16"/>
                </w:rPr>
                <w:t>A1</w:t>
              </w:r>
            </w:hyperlink>
            <w:r w:rsidRPr="000F49C9">
              <w:rPr>
                <w:sz w:val="16"/>
                <w:szCs w:val="16"/>
              </w:rPr>
              <w:t xml:space="preserve"> at </w:t>
            </w:r>
            <w:hyperlink r:id="rId24" w:tooltip="Chipping Barnet" w:history="1">
              <w:r w:rsidRPr="000F49C9">
                <w:rPr>
                  <w:sz w:val="16"/>
                  <w:szCs w:val="16"/>
                </w:rPr>
                <w:t>Barnet</w:t>
              </w:r>
            </w:hyperlink>
            <w:r w:rsidRPr="000F49C9">
              <w:rPr>
                <w:sz w:val="16"/>
                <w:szCs w:val="16"/>
              </w:rPr>
              <w:t>.</w:t>
            </w:r>
          </w:p>
          <w:p w:rsidR="00C16B9B" w:rsidRPr="000F49C9" w:rsidRDefault="00C16B9B" w:rsidP="00C16B9B">
            <w:pPr>
              <w:rPr>
                <w:sz w:val="16"/>
                <w:szCs w:val="16"/>
              </w:rPr>
            </w:pPr>
            <w:r w:rsidRPr="000F49C9">
              <w:rPr>
                <w:noProof/>
                <w:sz w:val="16"/>
                <w:szCs w:val="16"/>
                <w:lang w:eastAsia="en-GB"/>
              </w:rPr>
              <w:drawing>
                <wp:inline distT="0" distB="0" distL="0" distR="0" wp14:anchorId="3A75B3B0" wp14:editId="507B44BF">
                  <wp:extent cx="1080547" cy="178117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85378" cy="1789138"/>
                          </a:xfrm>
                          <a:prstGeom prst="rect">
                            <a:avLst/>
                          </a:prstGeom>
                        </pic:spPr>
                      </pic:pic>
                    </a:graphicData>
                  </a:graphic>
                </wp:inline>
              </w:drawing>
            </w:r>
            <w:r w:rsidRPr="000F49C9">
              <w:rPr>
                <w:noProof/>
                <w:sz w:val="16"/>
                <w:szCs w:val="16"/>
                <w:lang w:eastAsia="en-GB"/>
              </w:rPr>
              <w:drawing>
                <wp:inline distT="0" distB="0" distL="0" distR="0" wp14:anchorId="49CB939A" wp14:editId="21EA46A0">
                  <wp:extent cx="1358265" cy="1624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94932" cy="1668119"/>
                          </a:xfrm>
                          <a:prstGeom prst="rect">
                            <a:avLst/>
                          </a:prstGeom>
                        </pic:spPr>
                      </pic:pic>
                    </a:graphicData>
                  </a:graphic>
                </wp:inline>
              </w:drawing>
            </w:r>
          </w:p>
        </w:tc>
        <w:tc>
          <w:tcPr>
            <w:tcW w:w="4731" w:type="dxa"/>
          </w:tcPr>
          <w:p w:rsidR="00C16B9B" w:rsidRPr="000F49C9" w:rsidRDefault="000F49C9" w:rsidP="00C16B9B">
            <w:pPr>
              <w:rPr>
                <w:sz w:val="16"/>
                <w:szCs w:val="16"/>
              </w:rPr>
            </w:pPr>
            <w:r>
              <w:rPr>
                <w:sz w:val="16"/>
                <w:szCs w:val="16"/>
              </w:rPr>
              <w:t xml:space="preserve">The </w:t>
            </w:r>
            <w:r w:rsidR="00C16B9B" w:rsidRPr="000F49C9">
              <w:rPr>
                <w:b/>
                <w:sz w:val="16"/>
                <w:szCs w:val="16"/>
              </w:rPr>
              <w:t>French Mediterranean</w:t>
            </w:r>
            <w:r w:rsidR="00C16B9B" w:rsidRPr="000F49C9">
              <w:rPr>
                <w:sz w:val="16"/>
                <w:szCs w:val="16"/>
              </w:rPr>
              <w:t xml:space="preserve"> and </w:t>
            </w:r>
            <w:r w:rsidR="00C16B9B" w:rsidRPr="000F49C9">
              <w:rPr>
                <w:b/>
                <w:sz w:val="16"/>
                <w:szCs w:val="16"/>
              </w:rPr>
              <w:t>Cote D’Azur</w:t>
            </w:r>
            <w:r w:rsidR="00C16B9B" w:rsidRPr="000F49C9">
              <w:rPr>
                <w:sz w:val="16"/>
                <w:szCs w:val="16"/>
              </w:rPr>
              <w:t xml:space="preserve"> and </w:t>
            </w:r>
            <w:r w:rsidR="00C16B9B" w:rsidRPr="000F49C9">
              <w:rPr>
                <w:b/>
                <w:sz w:val="16"/>
                <w:szCs w:val="16"/>
              </w:rPr>
              <w:t>French Riviera</w:t>
            </w:r>
            <w:r w:rsidR="00C16B9B" w:rsidRPr="000F49C9">
              <w:rPr>
                <w:sz w:val="16"/>
                <w:szCs w:val="16"/>
              </w:rPr>
              <w:t xml:space="preserve"> </w:t>
            </w:r>
          </w:p>
          <w:p w:rsidR="00C16B9B" w:rsidRPr="000F49C9" w:rsidRDefault="00C16B9B" w:rsidP="00C16B9B">
            <w:pPr>
              <w:rPr>
                <w:sz w:val="16"/>
                <w:szCs w:val="16"/>
              </w:rPr>
            </w:pPr>
          </w:p>
          <w:p w:rsidR="00C16B9B" w:rsidRPr="000F49C9" w:rsidRDefault="00C16B9B" w:rsidP="00C16B9B">
            <w:pPr>
              <w:rPr>
                <w:sz w:val="16"/>
                <w:szCs w:val="16"/>
              </w:rPr>
            </w:pPr>
            <w:r w:rsidRPr="000F49C9">
              <w:rPr>
                <w:noProof/>
                <w:sz w:val="16"/>
                <w:szCs w:val="16"/>
                <w:lang w:eastAsia="en-GB"/>
              </w:rPr>
              <w:drawing>
                <wp:inline distT="0" distB="0" distL="0" distR="0" wp14:anchorId="5D5CFC0E" wp14:editId="533E7B67">
                  <wp:extent cx="2867025" cy="14148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74296" cy="1418483"/>
                          </a:xfrm>
                          <a:prstGeom prst="rect">
                            <a:avLst/>
                          </a:prstGeom>
                        </pic:spPr>
                      </pic:pic>
                    </a:graphicData>
                  </a:graphic>
                </wp:inline>
              </w:drawing>
            </w:r>
          </w:p>
          <w:p w:rsidR="00C16B9B" w:rsidRPr="000F49C9" w:rsidRDefault="00C16B9B" w:rsidP="00C16B9B">
            <w:pPr>
              <w:rPr>
                <w:sz w:val="16"/>
                <w:szCs w:val="16"/>
              </w:rPr>
            </w:pPr>
            <w:r w:rsidRPr="000F49C9">
              <w:rPr>
                <w:noProof/>
                <w:sz w:val="16"/>
                <w:szCs w:val="16"/>
                <w:lang w:eastAsia="en-GB"/>
              </w:rPr>
              <w:drawing>
                <wp:inline distT="0" distB="0" distL="0" distR="0" wp14:anchorId="21204FD6" wp14:editId="6FA39A28">
                  <wp:extent cx="2781300" cy="1238030"/>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07800" cy="1249826"/>
                          </a:xfrm>
                          <a:prstGeom prst="rect">
                            <a:avLst/>
                          </a:prstGeom>
                        </pic:spPr>
                      </pic:pic>
                    </a:graphicData>
                  </a:graphic>
                </wp:inline>
              </w:drawing>
            </w:r>
          </w:p>
          <w:p w:rsidR="00C16B9B" w:rsidRPr="000F49C9" w:rsidRDefault="00C16B9B" w:rsidP="00C16B9B">
            <w:pPr>
              <w:rPr>
                <w:sz w:val="16"/>
                <w:szCs w:val="16"/>
              </w:rPr>
            </w:pPr>
          </w:p>
        </w:tc>
      </w:tr>
      <w:tr w:rsidR="00C16B9B" w:rsidRPr="000F49C9" w:rsidTr="00C16B9B">
        <w:tc>
          <w:tcPr>
            <w:tcW w:w="4116" w:type="dxa"/>
          </w:tcPr>
          <w:p w:rsidR="00C16B9B" w:rsidRPr="000F49C9" w:rsidRDefault="00C16B9B" w:rsidP="00C16B9B">
            <w:pPr>
              <w:rPr>
                <w:sz w:val="16"/>
                <w:szCs w:val="16"/>
              </w:rPr>
            </w:pPr>
            <w:r w:rsidRPr="000F49C9">
              <w:rPr>
                <w:b/>
                <w:sz w:val="16"/>
                <w:szCs w:val="16"/>
              </w:rPr>
              <w:t>Michelin Star Restaurant</w:t>
            </w:r>
            <w:r w:rsidRPr="000F49C9">
              <w:rPr>
                <w:sz w:val="16"/>
                <w:szCs w:val="16"/>
              </w:rPr>
              <w:t xml:space="preserve">: a guide to the best restaurants. Sponsored originally by Michelin Tyres </w:t>
            </w:r>
            <w:r w:rsidR="000F49C9">
              <w:rPr>
                <w:sz w:val="16"/>
                <w:szCs w:val="16"/>
              </w:rPr>
              <w:t xml:space="preserve">which </w:t>
            </w:r>
            <w:proofErr w:type="gramStart"/>
            <w:r w:rsidR="000F49C9">
              <w:rPr>
                <w:sz w:val="16"/>
                <w:szCs w:val="16"/>
              </w:rPr>
              <w:t xml:space="preserve">was </w:t>
            </w:r>
            <w:r w:rsidRPr="000F49C9">
              <w:rPr>
                <w:sz w:val="16"/>
                <w:szCs w:val="16"/>
              </w:rPr>
              <w:t>published</w:t>
            </w:r>
            <w:proofErr w:type="gramEnd"/>
            <w:r w:rsidRPr="000F49C9">
              <w:rPr>
                <w:sz w:val="16"/>
                <w:szCs w:val="16"/>
              </w:rPr>
              <w:t xml:space="preserve"> to advise drivers where they could stop for an excellent lunch. The best restaurants </w:t>
            </w:r>
            <w:proofErr w:type="gramStart"/>
            <w:r w:rsidRPr="000F49C9">
              <w:rPr>
                <w:sz w:val="16"/>
                <w:szCs w:val="16"/>
              </w:rPr>
              <w:t>are awarded</w:t>
            </w:r>
            <w:proofErr w:type="gramEnd"/>
            <w:r w:rsidRPr="000F49C9">
              <w:rPr>
                <w:sz w:val="16"/>
                <w:szCs w:val="16"/>
              </w:rPr>
              <w:t xml:space="preserve"> a Michelin star. </w:t>
            </w:r>
          </w:p>
          <w:p w:rsidR="00C16B9B" w:rsidRPr="000F49C9" w:rsidRDefault="00C16B9B" w:rsidP="00C16B9B">
            <w:pPr>
              <w:rPr>
                <w:sz w:val="16"/>
                <w:szCs w:val="16"/>
              </w:rPr>
            </w:pPr>
            <w:r w:rsidRPr="000F49C9">
              <w:rPr>
                <w:noProof/>
                <w:sz w:val="16"/>
                <w:szCs w:val="16"/>
                <w:lang w:eastAsia="en-GB"/>
              </w:rPr>
              <w:drawing>
                <wp:inline distT="0" distB="0" distL="0" distR="0" wp14:anchorId="1DE3FD46" wp14:editId="4E783ACC">
                  <wp:extent cx="1562100" cy="104953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77238" cy="1059707"/>
                          </a:xfrm>
                          <a:prstGeom prst="rect">
                            <a:avLst/>
                          </a:prstGeom>
                        </pic:spPr>
                      </pic:pic>
                    </a:graphicData>
                  </a:graphic>
                </wp:inline>
              </w:drawing>
            </w:r>
          </w:p>
        </w:tc>
        <w:tc>
          <w:tcPr>
            <w:tcW w:w="4731" w:type="dxa"/>
          </w:tcPr>
          <w:p w:rsidR="00C16B9B" w:rsidRPr="000F49C9" w:rsidRDefault="000F49C9" w:rsidP="00C16B9B">
            <w:pPr>
              <w:rPr>
                <w:sz w:val="16"/>
                <w:szCs w:val="16"/>
              </w:rPr>
            </w:pPr>
            <w:r>
              <w:rPr>
                <w:sz w:val="16"/>
                <w:szCs w:val="16"/>
              </w:rPr>
              <w:t xml:space="preserve">The town of </w:t>
            </w:r>
            <w:r w:rsidR="00C16B9B" w:rsidRPr="000F49C9">
              <w:rPr>
                <w:b/>
                <w:sz w:val="16"/>
                <w:szCs w:val="16"/>
              </w:rPr>
              <w:t>Cannes</w:t>
            </w:r>
            <w:r w:rsidR="00C16B9B" w:rsidRPr="000F49C9">
              <w:rPr>
                <w:sz w:val="16"/>
                <w:szCs w:val="16"/>
              </w:rPr>
              <w:t>, France</w:t>
            </w:r>
          </w:p>
          <w:p w:rsidR="00C16B9B" w:rsidRPr="000F49C9" w:rsidRDefault="00C16B9B" w:rsidP="00C16B9B">
            <w:pPr>
              <w:rPr>
                <w:sz w:val="16"/>
                <w:szCs w:val="16"/>
              </w:rPr>
            </w:pPr>
            <w:r w:rsidRPr="000F49C9">
              <w:rPr>
                <w:noProof/>
                <w:sz w:val="16"/>
                <w:szCs w:val="16"/>
                <w:lang w:eastAsia="en-GB"/>
              </w:rPr>
              <w:drawing>
                <wp:inline distT="0" distB="0" distL="0" distR="0" wp14:anchorId="46CE8875" wp14:editId="7C55D44E">
                  <wp:extent cx="2177934" cy="145873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00770" cy="1474028"/>
                          </a:xfrm>
                          <a:prstGeom prst="rect">
                            <a:avLst/>
                          </a:prstGeom>
                        </pic:spPr>
                      </pic:pic>
                    </a:graphicData>
                  </a:graphic>
                </wp:inline>
              </w:drawing>
            </w:r>
          </w:p>
          <w:p w:rsidR="00C16B9B" w:rsidRPr="000F49C9" w:rsidRDefault="00C16B9B" w:rsidP="00C16B9B">
            <w:pPr>
              <w:rPr>
                <w:sz w:val="16"/>
                <w:szCs w:val="16"/>
              </w:rPr>
            </w:pPr>
          </w:p>
        </w:tc>
      </w:tr>
      <w:tr w:rsidR="00C16B9B" w:rsidRPr="000F49C9" w:rsidTr="00C16B9B">
        <w:tc>
          <w:tcPr>
            <w:tcW w:w="4116" w:type="dxa"/>
          </w:tcPr>
          <w:p w:rsidR="00C16B9B" w:rsidRPr="000F49C9" w:rsidRDefault="000F49C9" w:rsidP="00C16B9B">
            <w:pPr>
              <w:rPr>
                <w:sz w:val="16"/>
                <w:szCs w:val="16"/>
              </w:rPr>
            </w:pPr>
            <w:r>
              <w:rPr>
                <w:sz w:val="16"/>
                <w:szCs w:val="16"/>
              </w:rPr>
              <w:t xml:space="preserve">The </w:t>
            </w:r>
            <w:proofErr w:type="spellStart"/>
            <w:r w:rsidR="00C16B9B" w:rsidRPr="000F49C9">
              <w:rPr>
                <w:b/>
                <w:sz w:val="16"/>
                <w:szCs w:val="16"/>
              </w:rPr>
              <w:t>Edale</w:t>
            </w:r>
            <w:proofErr w:type="spellEnd"/>
            <w:r w:rsidR="00C16B9B" w:rsidRPr="000F49C9">
              <w:rPr>
                <w:sz w:val="16"/>
                <w:szCs w:val="16"/>
              </w:rPr>
              <w:t xml:space="preserve"> Village in the </w:t>
            </w:r>
            <w:r w:rsidR="00C16B9B" w:rsidRPr="000F49C9">
              <w:rPr>
                <w:b/>
                <w:sz w:val="16"/>
                <w:szCs w:val="16"/>
              </w:rPr>
              <w:t>Peak District</w:t>
            </w:r>
            <w:r w:rsidR="00C16B9B" w:rsidRPr="000F49C9">
              <w:rPr>
                <w:sz w:val="16"/>
                <w:szCs w:val="16"/>
              </w:rPr>
              <w:t xml:space="preserve"> </w:t>
            </w:r>
          </w:p>
          <w:p w:rsidR="00C16B9B" w:rsidRDefault="00C16B9B" w:rsidP="00C16B9B">
            <w:pPr>
              <w:rPr>
                <w:sz w:val="16"/>
                <w:szCs w:val="16"/>
              </w:rPr>
            </w:pPr>
            <w:r w:rsidRPr="000F49C9">
              <w:rPr>
                <w:noProof/>
                <w:sz w:val="16"/>
                <w:szCs w:val="16"/>
                <w:lang w:eastAsia="en-GB"/>
              </w:rPr>
              <w:drawing>
                <wp:inline distT="0" distB="0" distL="0" distR="0" wp14:anchorId="6926BF50" wp14:editId="0E865BD9">
                  <wp:extent cx="1495269" cy="1751214"/>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25333" cy="1786424"/>
                          </a:xfrm>
                          <a:prstGeom prst="rect">
                            <a:avLst/>
                          </a:prstGeom>
                        </pic:spPr>
                      </pic:pic>
                    </a:graphicData>
                  </a:graphic>
                </wp:inline>
              </w:drawing>
            </w:r>
            <w:r w:rsidRPr="000F49C9">
              <w:rPr>
                <w:noProof/>
                <w:sz w:val="16"/>
                <w:szCs w:val="16"/>
                <w:lang w:eastAsia="en-GB"/>
              </w:rPr>
              <w:drawing>
                <wp:inline distT="0" distB="0" distL="0" distR="0" wp14:anchorId="3C0E3486" wp14:editId="0801C4A0">
                  <wp:extent cx="825208" cy="173955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42450" cy="1775900"/>
                          </a:xfrm>
                          <a:prstGeom prst="rect">
                            <a:avLst/>
                          </a:prstGeom>
                        </pic:spPr>
                      </pic:pic>
                    </a:graphicData>
                  </a:graphic>
                </wp:inline>
              </w:drawing>
            </w:r>
          </w:p>
          <w:p w:rsidR="000F49C9" w:rsidRPr="000F49C9" w:rsidRDefault="000F49C9" w:rsidP="000F49C9">
            <w:pPr>
              <w:rPr>
                <w:sz w:val="16"/>
                <w:szCs w:val="16"/>
              </w:rPr>
            </w:pPr>
          </w:p>
        </w:tc>
        <w:tc>
          <w:tcPr>
            <w:tcW w:w="4731" w:type="dxa"/>
          </w:tcPr>
          <w:p w:rsidR="00C16B9B" w:rsidRPr="000F49C9" w:rsidRDefault="000F49C9" w:rsidP="00C16B9B">
            <w:pPr>
              <w:rPr>
                <w:sz w:val="16"/>
                <w:szCs w:val="16"/>
              </w:rPr>
            </w:pPr>
            <w:r>
              <w:rPr>
                <w:sz w:val="16"/>
                <w:szCs w:val="16"/>
              </w:rPr>
              <w:t xml:space="preserve">The </w:t>
            </w:r>
            <w:r w:rsidR="00C16B9B" w:rsidRPr="000F49C9">
              <w:rPr>
                <w:b/>
                <w:sz w:val="16"/>
                <w:szCs w:val="16"/>
              </w:rPr>
              <w:t>Galapagos</w:t>
            </w:r>
            <w:r w:rsidR="00C16B9B" w:rsidRPr="000F49C9">
              <w:rPr>
                <w:sz w:val="16"/>
                <w:szCs w:val="16"/>
              </w:rPr>
              <w:t xml:space="preserve"> islands</w:t>
            </w:r>
          </w:p>
          <w:p w:rsidR="00C16B9B" w:rsidRPr="000F49C9" w:rsidRDefault="00C16B9B" w:rsidP="00C16B9B">
            <w:pPr>
              <w:rPr>
                <w:sz w:val="16"/>
                <w:szCs w:val="16"/>
              </w:rPr>
            </w:pPr>
            <w:r w:rsidRPr="000F49C9">
              <w:rPr>
                <w:noProof/>
                <w:sz w:val="16"/>
                <w:szCs w:val="16"/>
                <w:lang w:eastAsia="en-GB"/>
              </w:rPr>
              <w:drawing>
                <wp:inline distT="0" distB="0" distL="0" distR="0" wp14:anchorId="7F085FA9" wp14:editId="7F4AC4C3">
                  <wp:extent cx="1437468" cy="1750348"/>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0800000" flipV="1">
                            <a:off x="0" y="0"/>
                            <a:ext cx="1451029" cy="1766861"/>
                          </a:xfrm>
                          <a:prstGeom prst="rect">
                            <a:avLst/>
                          </a:prstGeom>
                        </pic:spPr>
                      </pic:pic>
                    </a:graphicData>
                  </a:graphic>
                </wp:inline>
              </w:drawing>
            </w:r>
            <w:r w:rsidRPr="000F49C9">
              <w:rPr>
                <w:noProof/>
                <w:sz w:val="16"/>
                <w:szCs w:val="16"/>
                <w:lang w:eastAsia="en-GB"/>
              </w:rPr>
              <w:drawing>
                <wp:inline distT="0" distB="0" distL="0" distR="0" wp14:anchorId="325615B0" wp14:editId="2B8ADEC0">
                  <wp:extent cx="1160127" cy="1741228"/>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83446" cy="1776228"/>
                          </a:xfrm>
                          <a:prstGeom prst="rect">
                            <a:avLst/>
                          </a:prstGeom>
                        </pic:spPr>
                      </pic:pic>
                    </a:graphicData>
                  </a:graphic>
                </wp:inline>
              </w:drawing>
            </w:r>
          </w:p>
          <w:p w:rsidR="00C16B9B" w:rsidRPr="000F49C9" w:rsidRDefault="00C16B9B" w:rsidP="00C16B9B">
            <w:pPr>
              <w:rPr>
                <w:sz w:val="16"/>
                <w:szCs w:val="16"/>
              </w:rPr>
            </w:pPr>
          </w:p>
        </w:tc>
        <w:bookmarkStart w:id="0" w:name="_GoBack"/>
        <w:bookmarkEnd w:id="0"/>
      </w:tr>
      <w:tr w:rsidR="00C16B9B" w:rsidRPr="000F49C9" w:rsidTr="00C16B9B">
        <w:tc>
          <w:tcPr>
            <w:tcW w:w="4116" w:type="dxa"/>
          </w:tcPr>
          <w:p w:rsidR="00C16B9B" w:rsidRPr="000F49C9" w:rsidRDefault="00C16B9B" w:rsidP="00C16B9B">
            <w:pPr>
              <w:rPr>
                <w:sz w:val="16"/>
                <w:szCs w:val="16"/>
              </w:rPr>
            </w:pPr>
            <w:r w:rsidRPr="000F49C9">
              <w:rPr>
                <w:sz w:val="16"/>
                <w:szCs w:val="16"/>
              </w:rPr>
              <w:lastRenderedPageBreak/>
              <w:t xml:space="preserve">The Parthenon Marbles also known as the </w:t>
            </w:r>
            <w:r w:rsidRPr="000F49C9">
              <w:rPr>
                <w:b/>
                <w:sz w:val="16"/>
                <w:szCs w:val="16"/>
              </w:rPr>
              <w:t>Elgin Marbles</w:t>
            </w:r>
            <w:r w:rsidRPr="000F49C9">
              <w:rPr>
                <w:sz w:val="16"/>
                <w:szCs w:val="16"/>
              </w:rPr>
              <w:t xml:space="preserve"> are a collection of </w:t>
            </w:r>
            <w:hyperlink r:id="rId35" w:tooltip="Classical Greece" w:history="1">
              <w:r w:rsidRPr="000F49C9">
                <w:rPr>
                  <w:sz w:val="16"/>
                  <w:szCs w:val="16"/>
                </w:rPr>
                <w:t>Classical Greek</w:t>
              </w:r>
            </w:hyperlink>
            <w:r w:rsidRPr="000F49C9">
              <w:rPr>
                <w:sz w:val="16"/>
                <w:szCs w:val="16"/>
              </w:rPr>
              <w:t xml:space="preserve"> marble sculptures made under the supervision of the architect and sculptor </w:t>
            </w:r>
            <w:hyperlink r:id="rId36" w:tooltip="Phidias" w:history="1">
              <w:r w:rsidRPr="000F49C9">
                <w:rPr>
                  <w:sz w:val="16"/>
                  <w:szCs w:val="16"/>
                </w:rPr>
                <w:t>Phidias</w:t>
              </w:r>
            </w:hyperlink>
            <w:r w:rsidRPr="000F49C9">
              <w:rPr>
                <w:sz w:val="16"/>
                <w:szCs w:val="16"/>
              </w:rPr>
              <w:t xml:space="preserve"> and his assistants. They were originally part of the </w:t>
            </w:r>
            <w:hyperlink r:id="rId37" w:tooltip="Parthenon" w:history="1">
              <w:r w:rsidRPr="000F49C9">
                <w:rPr>
                  <w:sz w:val="16"/>
                  <w:szCs w:val="16"/>
                </w:rPr>
                <w:t>temple of the Parthenon</w:t>
              </w:r>
            </w:hyperlink>
            <w:r w:rsidRPr="000F49C9">
              <w:rPr>
                <w:sz w:val="16"/>
                <w:szCs w:val="16"/>
              </w:rPr>
              <w:t xml:space="preserve"> and other buildings on the </w:t>
            </w:r>
            <w:hyperlink r:id="rId38" w:tooltip="Acropolis of Athens" w:history="1">
              <w:r w:rsidRPr="000F49C9">
                <w:rPr>
                  <w:sz w:val="16"/>
                  <w:szCs w:val="16"/>
                </w:rPr>
                <w:t>Acropolis of Athens</w:t>
              </w:r>
            </w:hyperlink>
            <w:r w:rsidRPr="000F49C9">
              <w:rPr>
                <w:sz w:val="16"/>
                <w:szCs w:val="16"/>
              </w:rPr>
              <w:t xml:space="preserve">. </w:t>
            </w:r>
            <w:r w:rsidRPr="000F49C9">
              <w:rPr>
                <w:noProof/>
                <w:sz w:val="16"/>
                <w:szCs w:val="16"/>
                <w:lang w:eastAsia="en-GB"/>
              </w:rPr>
              <w:drawing>
                <wp:inline distT="0" distB="0" distL="0" distR="0" wp14:anchorId="5ECE444A" wp14:editId="2A1EB79B">
                  <wp:extent cx="2290735" cy="223889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04010" cy="2251870"/>
                          </a:xfrm>
                          <a:prstGeom prst="rect">
                            <a:avLst/>
                          </a:prstGeom>
                        </pic:spPr>
                      </pic:pic>
                    </a:graphicData>
                  </a:graphic>
                </wp:inline>
              </w:drawing>
            </w:r>
          </w:p>
        </w:tc>
        <w:tc>
          <w:tcPr>
            <w:tcW w:w="4731" w:type="dxa"/>
          </w:tcPr>
          <w:p w:rsidR="00C16B9B" w:rsidRPr="000F49C9" w:rsidRDefault="00C16B9B" w:rsidP="00C16B9B">
            <w:pPr>
              <w:rPr>
                <w:sz w:val="16"/>
                <w:szCs w:val="16"/>
              </w:rPr>
            </w:pPr>
            <w:r w:rsidRPr="000F49C9">
              <w:rPr>
                <w:sz w:val="16"/>
                <w:szCs w:val="16"/>
              </w:rPr>
              <w:t xml:space="preserve">The </w:t>
            </w:r>
            <w:r w:rsidRPr="000F49C9">
              <w:rPr>
                <w:b/>
                <w:sz w:val="16"/>
                <w:szCs w:val="16"/>
              </w:rPr>
              <w:t>Rosetta Stone</w:t>
            </w:r>
            <w:r w:rsidRPr="000F49C9">
              <w:rPr>
                <w:sz w:val="16"/>
                <w:szCs w:val="16"/>
              </w:rPr>
              <w:t xml:space="preserve">, found in 1799, inscribed with three versions of a </w:t>
            </w:r>
            <w:hyperlink r:id="rId40" w:history="1">
              <w:r w:rsidRPr="000F49C9">
                <w:rPr>
                  <w:sz w:val="16"/>
                  <w:szCs w:val="16"/>
                </w:rPr>
                <w:t>decree</w:t>
              </w:r>
            </w:hyperlink>
            <w:r w:rsidRPr="000F49C9">
              <w:rPr>
                <w:sz w:val="16"/>
                <w:szCs w:val="16"/>
              </w:rPr>
              <w:t xml:space="preserve"> issued at </w:t>
            </w:r>
            <w:hyperlink r:id="rId41" w:history="1">
              <w:r w:rsidRPr="000F49C9">
                <w:rPr>
                  <w:sz w:val="16"/>
                  <w:szCs w:val="16"/>
                </w:rPr>
                <w:t>Memphis, Egypt</w:t>
              </w:r>
            </w:hyperlink>
            <w:r w:rsidRPr="000F49C9">
              <w:rPr>
                <w:sz w:val="16"/>
                <w:szCs w:val="16"/>
              </w:rPr>
              <w:t xml:space="preserve">, in 196 BC during the </w:t>
            </w:r>
            <w:hyperlink r:id="rId42" w:history="1">
              <w:r w:rsidRPr="000F49C9">
                <w:rPr>
                  <w:sz w:val="16"/>
                  <w:szCs w:val="16"/>
                </w:rPr>
                <w:t>Ptolemaic dynasty</w:t>
              </w:r>
            </w:hyperlink>
            <w:r w:rsidRPr="000F49C9">
              <w:rPr>
                <w:sz w:val="16"/>
                <w:szCs w:val="16"/>
              </w:rPr>
              <w:t xml:space="preserve"> on behalf of King </w:t>
            </w:r>
            <w:hyperlink r:id="rId43" w:history="1">
              <w:r w:rsidRPr="000F49C9">
                <w:rPr>
                  <w:sz w:val="16"/>
                  <w:szCs w:val="16"/>
                </w:rPr>
                <w:t>Ptolemy V</w:t>
              </w:r>
            </w:hyperlink>
            <w:r w:rsidRPr="000F49C9">
              <w:rPr>
                <w:sz w:val="16"/>
                <w:szCs w:val="16"/>
              </w:rPr>
              <w:t xml:space="preserve">. The Rosetta Stone proved to be the key to </w:t>
            </w:r>
            <w:hyperlink r:id="rId44" w:history="1">
              <w:r w:rsidRPr="000F49C9">
                <w:rPr>
                  <w:sz w:val="16"/>
                  <w:szCs w:val="16"/>
                </w:rPr>
                <w:t>deciphering Egyptian hieroglyphs</w:t>
              </w:r>
            </w:hyperlink>
            <w:r w:rsidRPr="000F49C9">
              <w:rPr>
                <w:sz w:val="16"/>
                <w:szCs w:val="16"/>
              </w:rPr>
              <w:t xml:space="preserve">, thereby opening a window into ancient Egyptian history. </w:t>
            </w:r>
            <w:r w:rsidRPr="000F49C9">
              <w:rPr>
                <w:noProof/>
                <w:sz w:val="16"/>
                <w:szCs w:val="16"/>
                <w:lang w:eastAsia="en-GB"/>
              </w:rPr>
              <w:drawing>
                <wp:inline distT="0" distB="0" distL="0" distR="0" wp14:anchorId="649476BF" wp14:editId="2E9C6098">
                  <wp:extent cx="1981200" cy="2466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81200" cy="2466975"/>
                          </a:xfrm>
                          <a:prstGeom prst="rect">
                            <a:avLst/>
                          </a:prstGeom>
                        </pic:spPr>
                      </pic:pic>
                    </a:graphicData>
                  </a:graphic>
                </wp:inline>
              </w:drawing>
            </w:r>
          </w:p>
          <w:p w:rsidR="00C16B9B" w:rsidRPr="000F49C9" w:rsidRDefault="00C16B9B" w:rsidP="00C16B9B">
            <w:pPr>
              <w:rPr>
                <w:sz w:val="16"/>
                <w:szCs w:val="16"/>
              </w:rPr>
            </w:pPr>
          </w:p>
        </w:tc>
      </w:tr>
      <w:tr w:rsidR="00C16B9B" w:rsidRPr="000F49C9" w:rsidTr="00C16B9B">
        <w:tc>
          <w:tcPr>
            <w:tcW w:w="4116" w:type="dxa"/>
          </w:tcPr>
          <w:p w:rsidR="00C16B9B" w:rsidRPr="000F49C9" w:rsidRDefault="00C16B9B" w:rsidP="00C16B9B">
            <w:pPr>
              <w:rPr>
                <w:sz w:val="16"/>
                <w:szCs w:val="16"/>
              </w:rPr>
            </w:pPr>
            <w:r w:rsidRPr="000F49C9">
              <w:rPr>
                <w:sz w:val="16"/>
                <w:szCs w:val="16"/>
              </w:rPr>
              <w:t xml:space="preserve">The Norman </w:t>
            </w:r>
            <w:r w:rsidRPr="000F49C9">
              <w:rPr>
                <w:b/>
                <w:sz w:val="16"/>
                <w:szCs w:val="16"/>
              </w:rPr>
              <w:t>Conquest</w:t>
            </w:r>
            <w:r w:rsidRPr="000F49C9">
              <w:rPr>
                <w:sz w:val="16"/>
                <w:szCs w:val="16"/>
              </w:rPr>
              <w:t xml:space="preserve"> of England was the 11th-century invasion and occupation of </w:t>
            </w:r>
            <w:hyperlink r:id="rId46" w:history="1">
              <w:r w:rsidRPr="000F49C9">
                <w:rPr>
                  <w:sz w:val="16"/>
                  <w:szCs w:val="16"/>
                </w:rPr>
                <w:t>England</w:t>
              </w:r>
            </w:hyperlink>
            <w:r w:rsidRPr="000F49C9">
              <w:rPr>
                <w:sz w:val="16"/>
                <w:szCs w:val="16"/>
              </w:rPr>
              <w:t xml:space="preserve"> by an army of </w:t>
            </w:r>
            <w:hyperlink r:id="rId47" w:history="1">
              <w:r w:rsidRPr="000F49C9">
                <w:rPr>
                  <w:sz w:val="16"/>
                  <w:szCs w:val="16"/>
                </w:rPr>
                <w:t>Norman</w:t>
              </w:r>
            </w:hyperlink>
            <w:r w:rsidRPr="000F49C9">
              <w:rPr>
                <w:sz w:val="16"/>
                <w:szCs w:val="16"/>
              </w:rPr>
              <w:t xml:space="preserve">, </w:t>
            </w:r>
            <w:hyperlink r:id="rId48" w:history="1">
              <w:r w:rsidRPr="000F49C9">
                <w:rPr>
                  <w:sz w:val="16"/>
                  <w:szCs w:val="16"/>
                </w:rPr>
                <w:t>Breton</w:t>
              </w:r>
            </w:hyperlink>
            <w:r w:rsidRPr="000F49C9">
              <w:rPr>
                <w:sz w:val="16"/>
                <w:szCs w:val="16"/>
              </w:rPr>
              <w:t xml:space="preserve">, Flemish, and French soldiers led by the </w:t>
            </w:r>
            <w:hyperlink r:id="rId49" w:history="1">
              <w:r w:rsidRPr="000F49C9">
                <w:rPr>
                  <w:sz w:val="16"/>
                  <w:szCs w:val="16"/>
                </w:rPr>
                <w:t>Duke of Normandy</w:t>
              </w:r>
            </w:hyperlink>
            <w:r w:rsidRPr="000F49C9">
              <w:rPr>
                <w:sz w:val="16"/>
                <w:szCs w:val="16"/>
              </w:rPr>
              <w:t xml:space="preserve">, later styled </w:t>
            </w:r>
            <w:hyperlink r:id="rId50" w:history="1">
              <w:r w:rsidRPr="000F49C9">
                <w:rPr>
                  <w:sz w:val="16"/>
                  <w:szCs w:val="16"/>
                </w:rPr>
                <w:t>William the Conqueror</w:t>
              </w:r>
            </w:hyperlink>
            <w:r w:rsidRPr="000F49C9">
              <w:rPr>
                <w:sz w:val="16"/>
                <w:szCs w:val="16"/>
              </w:rPr>
              <w:t xml:space="preserve">. </w:t>
            </w:r>
            <w:r w:rsidRPr="000F49C9">
              <w:rPr>
                <w:noProof/>
                <w:sz w:val="16"/>
                <w:szCs w:val="16"/>
                <w:lang w:eastAsia="en-GB"/>
              </w:rPr>
              <w:drawing>
                <wp:inline distT="0" distB="0" distL="0" distR="0" wp14:anchorId="5B90336C" wp14:editId="46119565">
                  <wp:extent cx="1809750" cy="1630057"/>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13302" cy="1633256"/>
                          </a:xfrm>
                          <a:prstGeom prst="rect">
                            <a:avLst/>
                          </a:prstGeom>
                        </pic:spPr>
                      </pic:pic>
                    </a:graphicData>
                  </a:graphic>
                </wp:inline>
              </w:drawing>
            </w:r>
          </w:p>
          <w:p w:rsidR="00C16B9B" w:rsidRPr="000F49C9" w:rsidRDefault="00C16B9B" w:rsidP="00C16B9B">
            <w:pPr>
              <w:rPr>
                <w:sz w:val="16"/>
                <w:szCs w:val="16"/>
              </w:rPr>
            </w:pPr>
          </w:p>
        </w:tc>
        <w:tc>
          <w:tcPr>
            <w:tcW w:w="4731" w:type="dxa"/>
          </w:tcPr>
          <w:p w:rsidR="00C16B9B" w:rsidRPr="000F49C9" w:rsidRDefault="00C16B9B" w:rsidP="00C16B9B">
            <w:pPr>
              <w:rPr>
                <w:sz w:val="16"/>
                <w:szCs w:val="16"/>
              </w:rPr>
            </w:pPr>
            <w:r w:rsidRPr="006A4B00">
              <w:rPr>
                <w:b/>
                <w:sz w:val="16"/>
                <w:szCs w:val="16"/>
              </w:rPr>
              <w:t>Black Death:</w:t>
            </w:r>
            <w:r w:rsidRPr="000F49C9">
              <w:rPr>
                <w:sz w:val="16"/>
                <w:szCs w:val="16"/>
              </w:rPr>
              <w:t xml:space="preserve"> the great epidemic of a disease thought to be bubonic plague, which killed a large proportion of the </w:t>
            </w:r>
            <w:r w:rsidR="006A4B00">
              <w:rPr>
                <w:sz w:val="16"/>
                <w:szCs w:val="16"/>
              </w:rPr>
              <w:t>population of Europe in the mid-</w:t>
            </w:r>
            <w:r w:rsidRPr="000F49C9">
              <w:rPr>
                <w:sz w:val="16"/>
                <w:szCs w:val="16"/>
              </w:rPr>
              <w:t xml:space="preserve">14th century. It originated in central Asia and China and spread rapidly through Europe, carried by the fleas of black rats, reaching England in 1348 and killing between one third and one half of the population in a matter of months. </w:t>
            </w:r>
            <w:r w:rsidRPr="000F49C9">
              <w:rPr>
                <w:noProof/>
                <w:sz w:val="16"/>
                <w:szCs w:val="16"/>
                <w:lang w:eastAsia="en-GB"/>
              </w:rPr>
              <w:drawing>
                <wp:inline distT="0" distB="0" distL="0" distR="0" wp14:anchorId="28122E3A" wp14:editId="5C84415C">
                  <wp:extent cx="2412369" cy="1647825"/>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25474" cy="1656777"/>
                          </a:xfrm>
                          <a:prstGeom prst="rect">
                            <a:avLst/>
                          </a:prstGeom>
                        </pic:spPr>
                      </pic:pic>
                    </a:graphicData>
                  </a:graphic>
                </wp:inline>
              </w:drawing>
            </w:r>
          </w:p>
          <w:p w:rsidR="00C16B9B" w:rsidRPr="000F49C9" w:rsidRDefault="00C16B9B" w:rsidP="00C16B9B">
            <w:pPr>
              <w:rPr>
                <w:sz w:val="16"/>
                <w:szCs w:val="16"/>
              </w:rPr>
            </w:pPr>
          </w:p>
        </w:tc>
      </w:tr>
      <w:tr w:rsidR="00C16B9B" w:rsidRPr="000F49C9" w:rsidTr="00C16B9B">
        <w:tc>
          <w:tcPr>
            <w:tcW w:w="4116" w:type="dxa"/>
          </w:tcPr>
          <w:p w:rsidR="00C16B9B" w:rsidRDefault="00C16B9B" w:rsidP="00C16B9B">
            <w:pPr>
              <w:rPr>
                <w:sz w:val="16"/>
                <w:szCs w:val="16"/>
              </w:rPr>
            </w:pPr>
            <w:r w:rsidRPr="000F49C9">
              <w:rPr>
                <w:sz w:val="16"/>
                <w:szCs w:val="16"/>
              </w:rPr>
              <w:t xml:space="preserve">A </w:t>
            </w:r>
            <w:r w:rsidRPr="006A4B00">
              <w:rPr>
                <w:b/>
                <w:sz w:val="16"/>
                <w:szCs w:val="16"/>
              </w:rPr>
              <w:t>World Heritage Site</w:t>
            </w:r>
            <w:r w:rsidRPr="000F49C9">
              <w:rPr>
                <w:sz w:val="16"/>
                <w:szCs w:val="16"/>
              </w:rPr>
              <w:t xml:space="preserve"> is a place that </w:t>
            </w:r>
            <w:proofErr w:type="gramStart"/>
            <w:r w:rsidRPr="000F49C9">
              <w:rPr>
                <w:sz w:val="16"/>
                <w:szCs w:val="16"/>
              </w:rPr>
              <w:t>is listed</w:t>
            </w:r>
            <w:proofErr w:type="gramEnd"/>
            <w:r w:rsidRPr="000F49C9">
              <w:rPr>
                <w:sz w:val="16"/>
                <w:szCs w:val="16"/>
              </w:rPr>
              <w:t xml:space="preserve"> by the United Nations Educational, Scientific and Cultural Organization (UNESCO) as of special cultural or physical significance.</w:t>
            </w:r>
          </w:p>
          <w:p w:rsidR="006A4B00" w:rsidRPr="000F49C9" w:rsidRDefault="006A4B00" w:rsidP="00C16B9B">
            <w:pPr>
              <w:rPr>
                <w:sz w:val="16"/>
                <w:szCs w:val="16"/>
              </w:rPr>
            </w:pPr>
          </w:p>
          <w:p w:rsidR="00C16B9B" w:rsidRPr="000F49C9" w:rsidRDefault="00C16B9B" w:rsidP="00C16B9B">
            <w:pPr>
              <w:rPr>
                <w:sz w:val="16"/>
                <w:szCs w:val="16"/>
              </w:rPr>
            </w:pPr>
            <w:r w:rsidRPr="000F49C9">
              <w:rPr>
                <w:noProof/>
                <w:sz w:val="16"/>
                <w:szCs w:val="16"/>
                <w:lang w:eastAsia="en-GB"/>
              </w:rPr>
              <w:drawing>
                <wp:inline distT="0" distB="0" distL="0" distR="0" wp14:anchorId="16EC558A" wp14:editId="039A52A6">
                  <wp:extent cx="2552216" cy="1629294"/>
                  <wp:effectExtent l="0" t="0" r="63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70407" cy="1640907"/>
                          </a:xfrm>
                          <a:prstGeom prst="rect">
                            <a:avLst/>
                          </a:prstGeom>
                        </pic:spPr>
                      </pic:pic>
                    </a:graphicData>
                  </a:graphic>
                </wp:inline>
              </w:drawing>
            </w:r>
          </w:p>
          <w:p w:rsidR="00C16B9B" w:rsidRPr="000F49C9" w:rsidRDefault="00C16B9B" w:rsidP="00C16B9B">
            <w:pPr>
              <w:rPr>
                <w:sz w:val="16"/>
                <w:szCs w:val="16"/>
              </w:rPr>
            </w:pPr>
          </w:p>
        </w:tc>
        <w:tc>
          <w:tcPr>
            <w:tcW w:w="4731" w:type="dxa"/>
          </w:tcPr>
          <w:p w:rsidR="00C16B9B" w:rsidRPr="000F49C9" w:rsidRDefault="00C16B9B" w:rsidP="00C16B9B">
            <w:pPr>
              <w:rPr>
                <w:sz w:val="16"/>
                <w:szCs w:val="16"/>
              </w:rPr>
            </w:pPr>
            <w:r w:rsidRPr="006A4B00">
              <w:rPr>
                <w:b/>
                <w:sz w:val="16"/>
                <w:szCs w:val="16"/>
              </w:rPr>
              <w:t>The Crown Jewels</w:t>
            </w:r>
            <w:r w:rsidRPr="000F49C9">
              <w:rPr>
                <w:sz w:val="16"/>
                <w:szCs w:val="16"/>
              </w:rPr>
              <w:t xml:space="preserve"> of the United Kingdom, originally the Crown Jewels of England, are 140 royal ceremonial objects kept in the </w:t>
            </w:r>
            <w:hyperlink r:id="rId54" w:history="1">
              <w:r w:rsidRPr="000F49C9">
                <w:rPr>
                  <w:sz w:val="16"/>
                  <w:szCs w:val="16"/>
                </w:rPr>
                <w:t>Tower of London</w:t>
              </w:r>
            </w:hyperlink>
            <w:r w:rsidRPr="000F49C9">
              <w:rPr>
                <w:sz w:val="16"/>
                <w:szCs w:val="16"/>
              </w:rPr>
              <w:t xml:space="preserve">, which include the regalia and vestments worn at </w:t>
            </w:r>
            <w:hyperlink r:id="rId55" w:history="1">
              <w:r w:rsidRPr="000F49C9">
                <w:rPr>
                  <w:sz w:val="16"/>
                  <w:szCs w:val="16"/>
                </w:rPr>
                <w:t>their coronations</w:t>
              </w:r>
            </w:hyperlink>
            <w:r w:rsidRPr="000F49C9">
              <w:rPr>
                <w:sz w:val="16"/>
                <w:szCs w:val="16"/>
              </w:rPr>
              <w:t xml:space="preserve"> by </w:t>
            </w:r>
            <w:hyperlink r:id="rId56" w:history="1">
              <w:r w:rsidRPr="000F49C9">
                <w:rPr>
                  <w:sz w:val="16"/>
                  <w:szCs w:val="16"/>
                </w:rPr>
                <w:t>British kings and queens</w:t>
              </w:r>
            </w:hyperlink>
            <w:r w:rsidRPr="000F49C9">
              <w:rPr>
                <w:sz w:val="16"/>
                <w:szCs w:val="16"/>
              </w:rPr>
              <w:t>.</w:t>
            </w:r>
          </w:p>
          <w:p w:rsidR="00C16B9B" w:rsidRPr="000F49C9" w:rsidRDefault="00C16B9B" w:rsidP="00C16B9B">
            <w:pPr>
              <w:rPr>
                <w:sz w:val="16"/>
                <w:szCs w:val="16"/>
              </w:rPr>
            </w:pPr>
            <w:r w:rsidRPr="000F49C9">
              <w:rPr>
                <w:noProof/>
                <w:sz w:val="16"/>
                <w:szCs w:val="16"/>
                <w:lang w:eastAsia="en-GB"/>
              </w:rPr>
              <w:drawing>
                <wp:inline distT="0" distB="0" distL="0" distR="0" wp14:anchorId="26D38ECE" wp14:editId="1D1A472F">
                  <wp:extent cx="2571750" cy="2457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71750" cy="2457450"/>
                          </a:xfrm>
                          <a:prstGeom prst="rect">
                            <a:avLst/>
                          </a:prstGeom>
                        </pic:spPr>
                      </pic:pic>
                    </a:graphicData>
                  </a:graphic>
                </wp:inline>
              </w:drawing>
            </w:r>
          </w:p>
        </w:tc>
      </w:tr>
      <w:tr w:rsidR="00C16B9B" w:rsidRPr="000F49C9" w:rsidTr="00C16B9B">
        <w:tc>
          <w:tcPr>
            <w:tcW w:w="4116" w:type="dxa"/>
          </w:tcPr>
          <w:p w:rsidR="00C16B9B" w:rsidRPr="000F49C9" w:rsidRDefault="00C16B9B" w:rsidP="00C16B9B">
            <w:pPr>
              <w:rPr>
                <w:sz w:val="16"/>
                <w:szCs w:val="16"/>
              </w:rPr>
            </w:pPr>
            <w:r w:rsidRPr="006A4B00">
              <w:rPr>
                <w:b/>
                <w:sz w:val="16"/>
                <w:szCs w:val="16"/>
              </w:rPr>
              <w:lastRenderedPageBreak/>
              <w:t>Beefeaters</w:t>
            </w:r>
            <w:r w:rsidRPr="000F49C9">
              <w:rPr>
                <w:sz w:val="16"/>
                <w:szCs w:val="16"/>
              </w:rPr>
              <w:t>: The Yeomen Warders of Her Majesty's Royal Palace and Fortress the Tower of London, and Members of the Sovereign's Body Guard of the Yeoman Guard Extraordinary are ceremonial guardians of the Tower of London. In principle they are responsible for looking after any prisoners in the Tower and safeguarding the British crown jewels</w:t>
            </w:r>
            <w:proofErr w:type="gramStart"/>
            <w:r w:rsidRPr="000F49C9">
              <w:rPr>
                <w:sz w:val="16"/>
                <w:szCs w:val="16"/>
              </w:rPr>
              <w:t>;</w:t>
            </w:r>
            <w:proofErr w:type="gramEnd"/>
            <w:r w:rsidRPr="000F49C9">
              <w:rPr>
                <w:sz w:val="16"/>
                <w:szCs w:val="16"/>
              </w:rPr>
              <w:t xml:space="preserve"> they have also conducted guided tours since the Victorian era.</w:t>
            </w:r>
          </w:p>
          <w:p w:rsidR="00C16B9B" w:rsidRPr="000F49C9" w:rsidRDefault="00C16B9B" w:rsidP="00C16B9B">
            <w:pPr>
              <w:rPr>
                <w:sz w:val="16"/>
                <w:szCs w:val="16"/>
              </w:rPr>
            </w:pPr>
            <w:r w:rsidRPr="000F49C9">
              <w:rPr>
                <w:noProof/>
                <w:sz w:val="16"/>
                <w:szCs w:val="16"/>
                <w:lang w:eastAsia="en-GB"/>
              </w:rPr>
              <w:drawing>
                <wp:inline distT="0" distB="0" distL="0" distR="0" wp14:anchorId="6900979B" wp14:editId="56C5022E">
                  <wp:extent cx="733425" cy="109131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38500" cy="1098863"/>
                          </a:xfrm>
                          <a:prstGeom prst="rect">
                            <a:avLst/>
                          </a:prstGeom>
                        </pic:spPr>
                      </pic:pic>
                    </a:graphicData>
                  </a:graphic>
                </wp:inline>
              </w:drawing>
            </w:r>
          </w:p>
        </w:tc>
        <w:tc>
          <w:tcPr>
            <w:tcW w:w="4731" w:type="dxa"/>
          </w:tcPr>
          <w:p w:rsidR="00C16B9B" w:rsidRPr="000F49C9" w:rsidRDefault="00C16B9B" w:rsidP="00C16B9B">
            <w:pPr>
              <w:rPr>
                <w:sz w:val="16"/>
                <w:szCs w:val="16"/>
              </w:rPr>
            </w:pPr>
            <w:r w:rsidRPr="006A4B00">
              <w:rPr>
                <w:b/>
                <w:sz w:val="16"/>
                <w:szCs w:val="16"/>
              </w:rPr>
              <w:t>Travelodge</w:t>
            </w:r>
            <w:r w:rsidRPr="000F49C9">
              <w:rPr>
                <w:sz w:val="16"/>
                <w:szCs w:val="16"/>
              </w:rPr>
              <w:t>: a chain of budget hotels spread across the country</w:t>
            </w:r>
          </w:p>
          <w:p w:rsidR="00C16B9B" w:rsidRPr="000F49C9" w:rsidRDefault="00C16B9B" w:rsidP="00C16B9B">
            <w:pPr>
              <w:rPr>
                <w:sz w:val="16"/>
                <w:szCs w:val="16"/>
              </w:rPr>
            </w:pPr>
            <w:r w:rsidRPr="000F49C9">
              <w:rPr>
                <w:noProof/>
                <w:sz w:val="16"/>
                <w:szCs w:val="16"/>
                <w:lang w:eastAsia="en-GB"/>
              </w:rPr>
              <w:drawing>
                <wp:inline distT="0" distB="0" distL="0" distR="0" wp14:anchorId="384910CC" wp14:editId="6616434A">
                  <wp:extent cx="2307085" cy="17345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21565" cy="1745476"/>
                          </a:xfrm>
                          <a:prstGeom prst="rect">
                            <a:avLst/>
                          </a:prstGeom>
                        </pic:spPr>
                      </pic:pic>
                    </a:graphicData>
                  </a:graphic>
                </wp:inline>
              </w:drawing>
            </w:r>
          </w:p>
        </w:tc>
      </w:tr>
      <w:tr w:rsidR="00C16B9B" w:rsidRPr="000F49C9" w:rsidTr="00C16B9B">
        <w:tc>
          <w:tcPr>
            <w:tcW w:w="4116" w:type="dxa"/>
          </w:tcPr>
          <w:p w:rsidR="00C16B9B" w:rsidRPr="000F49C9" w:rsidRDefault="00C16B9B" w:rsidP="00C16B9B">
            <w:pPr>
              <w:rPr>
                <w:sz w:val="16"/>
                <w:szCs w:val="16"/>
              </w:rPr>
            </w:pPr>
          </w:p>
          <w:p w:rsidR="00C16B9B" w:rsidRPr="000F49C9" w:rsidRDefault="00C16B9B" w:rsidP="00C16B9B">
            <w:pPr>
              <w:rPr>
                <w:sz w:val="16"/>
                <w:szCs w:val="16"/>
              </w:rPr>
            </w:pPr>
            <w:r w:rsidRPr="006A4B00">
              <w:rPr>
                <w:b/>
                <w:sz w:val="16"/>
                <w:szCs w:val="16"/>
              </w:rPr>
              <w:t>Covent Garden</w:t>
            </w:r>
            <w:r w:rsidRPr="000F49C9">
              <w:rPr>
                <w:sz w:val="16"/>
                <w:szCs w:val="16"/>
              </w:rPr>
              <w:t xml:space="preserve"> is a district in London, on the eastern fringes of the </w:t>
            </w:r>
            <w:hyperlink r:id="rId60" w:tooltip="West End of London" w:history="1">
              <w:r w:rsidRPr="000F49C9">
                <w:rPr>
                  <w:sz w:val="16"/>
                  <w:szCs w:val="16"/>
                </w:rPr>
                <w:t>West End</w:t>
              </w:r>
            </w:hyperlink>
            <w:r w:rsidRPr="000F49C9">
              <w:rPr>
                <w:sz w:val="16"/>
                <w:szCs w:val="16"/>
              </w:rPr>
              <w:t xml:space="preserve">, between </w:t>
            </w:r>
            <w:hyperlink r:id="rId61" w:tooltip="St Martin's Lane" w:history="1">
              <w:r w:rsidRPr="000F49C9">
                <w:rPr>
                  <w:sz w:val="16"/>
                  <w:szCs w:val="16"/>
                </w:rPr>
                <w:t>St Martin's Lane</w:t>
              </w:r>
            </w:hyperlink>
            <w:r w:rsidRPr="000F49C9">
              <w:rPr>
                <w:sz w:val="16"/>
                <w:szCs w:val="16"/>
              </w:rPr>
              <w:t xml:space="preserve"> and </w:t>
            </w:r>
            <w:hyperlink r:id="rId62" w:tooltip="Drury Lane" w:history="1">
              <w:r w:rsidRPr="000F49C9">
                <w:rPr>
                  <w:sz w:val="16"/>
                  <w:szCs w:val="16"/>
                </w:rPr>
                <w:t>Drury Lane</w:t>
              </w:r>
            </w:hyperlink>
            <w:r w:rsidRPr="000F49C9">
              <w:rPr>
                <w:sz w:val="16"/>
                <w:szCs w:val="16"/>
              </w:rPr>
              <w:t>.</w:t>
            </w:r>
            <w:r w:rsidR="006A4B00" w:rsidRPr="000F49C9">
              <w:rPr>
                <w:sz w:val="16"/>
                <w:szCs w:val="16"/>
              </w:rPr>
              <w:t xml:space="preserve"> </w:t>
            </w:r>
            <w:r w:rsidR="006A4B00">
              <w:rPr>
                <w:sz w:val="16"/>
                <w:szCs w:val="16"/>
              </w:rPr>
              <w:t>I</w:t>
            </w:r>
            <w:r w:rsidRPr="000F49C9">
              <w:rPr>
                <w:sz w:val="16"/>
                <w:szCs w:val="16"/>
              </w:rPr>
              <w:t xml:space="preserve">t is associated with the former fruit-and-vegetable market in the central square, now a popular shopping and tourist site, and with the </w:t>
            </w:r>
            <w:hyperlink r:id="rId63" w:tooltip="Royal Opera House" w:history="1">
              <w:r w:rsidRPr="000F49C9">
                <w:rPr>
                  <w:sz w:val="16"/>
                  <w:szCs w:val="16"/>
                </w:rPr>
                <w:t>Royal Opera House</w:t>
              </w:r>
            </w:hyperlink>
            <w:r w:rsidRPr="000F49C9">
              <w:rPr>
                <w:sz w:val="16"/>
                <w:szCs w:val="16"/>
              </w:rPr>
              <w:t xml:space="preserve">. </w:t>
            </w:r>
            <w:r w:rsidRPr="000F49C9">
              <w:rPr>
                <w:noProof/>
                <w:sz w:val="16"/>
                <w:szCs w:val="16"/>
                <w:lang w:eastAsia="en-GB"/>
              </w:rPr>
              <w:drawing>
                <wp:inline distT="0" distB="0" distL="0" distR="0" wp14:anchorId="2989DD5D" wp14:editId="28FE0524">
                  <wp:extent cx="1933575" cy="107583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947313" cy="1083483"/>
                          </a:xfrm>
                          <a:prstGeom prst="rect">
                            <a:avLst/>
                          </a:prstGeom>
                        </pic:spPr>
                      </pic:pic>
                    </a:graphicData>
                  </a:graphic>
                </wp:inline>
              </w:drawing>
            </w:r>
          </w:p>
          <w:p w:rsidR="00C16B9B" w:rsidRPr="000F49C9" w:rsidRDefault="00C16B9B" w:rsidP="00C16B9B">
            <w:pPr>
              <w:rPr>
                <w:sz w:val="16"/>
                <w:szCs w:val="16"/>
              </w:rPr>
            </w:pPr>
          </w:p>
        </w:tc>
        <w:tc>
          <w:tcPr>
            <w:tcW w:w="4731" w:type="dxa"/>
          </w:tcPr>
          <w:p w:rsidR="00C16B9B" w:rsidRPr="000F49C9" w:rsidRDefault="00C16B9B" w:rsidP="00C16B9B">
            <w:pPr>
              <w:rPr>
                <w:sz w:val="16"/>
                <w:szCs w:val="16"/>
              </w:rPr>
            </w:pPr>
            <w:r w:rsidRPr="006A4B00">
              <w:rPr>
                <w:b/>
                <w:sz w:val="16"/>
                <w:szCs w:val="16"/>
              </w:rPr>
              <w:t>Venice</w:t>
            </w:r>
            <w:r w:rsidRPr="000F49C9">
              <w:rPr>
                <w:sz w:val="16"/>
                <w:szCs w:val="16"/>
              </w:rPr>
              <w:t xml:space="preserve"> is a city in </w:t>
            </w:r>
            <w:proofErr w:type="gramStart"/>
            <w:r w:rsidRPr="000F49C9">
              <w:rPr>
                <w:sz w:val="16"/>
                <w:szCs w:val="16"/>
              </w:rPr>
              <w:t>north eastern</w:t>
            </w:r>
            <w:proofErr w:type="gramEnd"/>
            <w:r w:rsidRPr="000F49C9">
              <w:rPr>
                <w:sz w:val="16"/>
                <w:szCs w:val="16"/>
              </w:rPr>
              <w:t xml:space="preserve"> </w:t>
            </w:r>
            <w:hyperlink r:id="rId65" w:tooltip="Italy" w:history="1">
              <w:r w:rsidRPr="000F49C9">
                <w:rPr>
                  <w:sz w:val="16"/>
                  <w:szCs w:val="16"/>
                </w:rPr>
                <w:t>Italy</w:t>
              </w:r>
            </w:hyperlink>
            <w:r w:rsidRPr="000F49C9">
              <w:rPr>
                <w:sz w:val="16"/>
                <w:szCs w:val="16"/>
              </w:rPr>
              <w:t xml:space="preserve"> and the capital of the </w:t>
            </w:r>
            <w:hyperlink r:id="rId66" w:tooltip="Veneto" w:history="1">
              <w:r w:rsidRPr="000F49C9">
                <w:rPr>
                  <w:sz w:val="16"/>
                  <w:szCs w:val="16"/>
                </w:rPr>
                <w:t>Veneto</w:t>
              </w:r>
            </w:hyperlink>
            <w:r w:rsidRPr="000F49C9">
              <w:rPr>
                <w:sz w:val="16"/>
                <w:szCs w:val="16"/>
              </w:rPr>
              <w:t xml:space="preserve"> </w:t>
            </w:r>
            <w:hyperlink r:id="rId67" w:tooltip="Italian regions" w:history="1">
              <w:r w:rsidRPr="000F49C9">
                <w:rPr>
                  <w:sz w:val="16"/>
                  <w:szCs w:val="16"/>
                </w:rPr>
                <w:t>region</w:t>
              </w:r>
            </w:hyperlink>
            <w:r w:rsidRPr="000F49C9">
              <w:rPr>
                <w:sz w:val="16"/>
                <w:szCs w:val="16"/>
              </w:rPr>
              <w:t xml:space="preserve">. It </w:t>
            </w:r>
            <w:proofErr w:type="gramStart"/>
            <w:r w:rsidRPr="000F49C9">
              <w:rPr>
                <w:sz w:val="16"/>
                <w:szCs w:val="16"/>
              </w:rPr>
              <w:t>is situated</w:t>
            </w:r>
            <w:proofErr w:type="gramEnd"/>
            <w:r w:rsidRPr="000F49C9">
              <w:rPr>
                <w:sz w:val="16"/>
                <w:szCs w:val="16"/>
              </w:rPr>
              <w:t xml:space="preserve"> on a group of 118 small islands that are separated by canals and linked by over 400 bridges.</w:t>
            </w:r>
          </w:p>
          <w:p w:rsidR="00C16B9B" w:rsidRPr="000F49C9" w:rsidRDefault="00C16B9B" w:rsidP="00C16B9B">
            <w:pPr>
              <w:rPr>
                <w:sz w:val="16"/>
                <w:szCs w:val="16"/>
              </w:rPr>
            </w:pPr>
            <w:r w:rsidRPr="000F49C9">
              <w:rPr>
                <w:noProof/>
                <w:sz w:val="16"/>
                <w:szCs w:val="16"/>
                <w:lang w:eastAsia="en-GB"/>
              </w:rPr>
              <w:drawing>
                <wp:inline distT="0" distB="0" distL="0" distR="0" wp14:anchorId="3B90A73A" wp14:editId="376C395B">
                  <wp:extent cx="2233353" cy="152767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63000" cy="1547956"/>
                          </a:xfrm>
                          <a:prstGeom prst="rect">
                            <a:avLst/>
                          </a:prstGeom>
                        </pic:spPr>
                      </pic:pic>
                    </a:graphicData>
                  </a:graphic>
                </wp:inline>
              </w:drawing>
            </w:r>
          </w:p>
        </w:tc>
      </w:tr>
    </w:tbl>
    <w:p w:rsidR="00C16B9B" w:rsidRPr="000F49C9" w:rsidRDefault="00C16B9B" w:rsidP="000F49C9">
      <w:pPr>
        <w:spacing w:after="0" w:line="240" w:lineRule="auto"/>
        <w:rPr>
          <w:sz w:val="16"/>
          <w:szCs w:val="16"/>
        </w:rPr>
      </w:pPr>
    </w:p>
    <w:p w:rsidR="00C16B9B" w:rsidRPr="000F49C9" w:rsidRDefault="00C16B9B" w:rsidP="000F49C9">
      <w:pPr>
        <w:spacing w:after="0" w:line="240" w:lineRule="auto"/>
        <w:rPr>
          <w:sz w:val="16"/>
          <w:szCs w:val="16"/>
        </w:rPr>
      </w:pPr>
    </w:p>
    <w:p w:rsidR="00C16B9B" w:rsidRPr="000F49C9" w:rsidRDefault="00C16B9B" w:rsidP="000F49C9">
      <w:pPr>
        <w:spacing w:after="0" w:line="240" w:lineRule="auto"/>
        <w:rPr>
          <w:sz w:val="16"/>
          <w:szCs w:val="16"/>
        </w:rPr>
      </w:pPr>
    </w:p>
    <w:p w:rsidR="00254A4E" w:rsidRPr="000F49C9" w:rsidRDefault="00254A4E" w:rsidP="000F49C9">
      <w:pPr>
        <w:spacing w:after="0" w:line="240" w:lineRule="auto"/>
        <w:rPr>
          <w:sz w:val="16"/>
          <w:szCs w:val="16"/>
        </w:rPr>
      </w:pPr>
    </w:p>
    <w:sectPr w:rsidR="00254A4E" w:rsidRPr="000F49C9">
      <w:headerReference w:type="even" r:id="rId69"/>
      <w:headerReference w:type="default" r:id="rId70"/>
      <w:footerReference w:type="even" r:id="rId71"/>
      <w:footerReference w:type="default" r:id="rId72"/>
      <w:headerReference w:type="first" r:id="rId73"/>
      <w:footerReference w:type="first" r:id="rId7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4B00" w:rsidRDefault="006A4B00" w:rsidP="006A4B00">
      <w:pPr>
        <w:spacing w:after="0" w:line="240" w:lineRule="auto"/>
      </w:pPr>
      <w:r>
        <w:separator/>
      </w:r>
    </w:p>
  </w:endnote>
  <w:endnote w:type="continuationSeparator" w:id="0">
    <w:p w:rsidR="006A4B00" w:rsidRDefault="006A4B00" w:rsidP="006A4B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B00" w:rsidRDefault="006A4B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B00" w:rsidRDefault="006A4B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B00" w:rsidRDefault="006A4B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4B00" w:rsidRDefault="006A4B00" w:rsidP="006A4B00">
      <w:pPr>
        <w:spacing w:after="0" w:line="240" w:lineRule="auto"/>
      </w:pPr>
      <w:r>
        <w:separator/>
      </w:r>
    </w:p>
  </w:footnote>
  <w:footnote w:type="continuationSeparator" w:id="0">
    <w:p w:rsidR="006A4B00" w:rsidRDefault="006A4B00" w:rsidP="006A4B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B00" w:rsidRDefault="006A4B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B00" w:rsidRPr="006A4B00" w:rsidRDefault="006A4B00" w:rsidP="006A4B00">
    <w:pPr>
      <w:pStyle w:val="Header"/>
      <w:jc w:val="center"/>
      <w:rPr>
        <w:u w:val="single"/>
      </w:rPr>
    </w:pPr>
    <w:r w:rsidRPr="006A4B00">
      <w:rPr>
        <w:u w:val="single"/>
      </w:rPr>
      <w:t>Year 7 Travel Writing Cultural References Knowledge Organiser</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4B00" w:rsidRDefault="006A4B0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6B9B"/>
    <w:rsid w:val="000F49C9"/>
    <w:rsid w:val="00254A4E"/>
    <w:rsid w:val="002D293F"/>
    <w:rsid w:val="006A4B00"/>
    <w:rsid w:val="00C16B9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C22C778-8968-4A15-8830-227EEB335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6B9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C16B9B"/>
    <w:rPr>
      <w:color w:val="0000FF"/>
      <w:u w:val="single"/>
    </w:rPr>
  </w:style>
  <w:style w:type="table" w:styleId="TableGrid">
    <w:name w:val="Table Grid"/>
    <w:basedOn w:val="TableNormal"/>
    <w:uiPriority w:val="39"/>
    <w:rsid w:val="00C16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C16B9B"/>
    <w:rPr>
      <w:b/>
      <w:bCs/>
    </w:rPr>
  </w:style>
  <w:style w:type="paragraph" w:styleId="Header">
    <w:name w:val="header"/>
    <w:basedOn w:val="Normal"/>
    <w:link w:val="HeaderChar"/>
    <w:uiPriority w:val="99"/>
    <w:unhideWhenUsed/>
    <w:rsid w:val="006A4B0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B00"/>
  </w:style>
  <w:style w:type="paragraph" w:styleId="Footer">
    <w:name w:val="footer"/>
    <w:basedOn w:val="Normal"/>
    <w:link w:val="FooterChar"/>
    <w:uiPriority w:val="99"/>
    <w:unhideWhenUsed/>
    <w:rsid w:val="006A4B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B0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en.wikipedia.org/wiki/England" TargetMode="External"/><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hyperlink" Target="https://en.wikipedia.org/wiki/Carlisle,_Cumbria" TargetMode="External"/><Relationship Id="rId34" Type="http://schemas.openxmlformats.org/officeDocument/2006/relationships/image" Target="media/image20.png"/><Relationship Id="rId42" Type="http://schemas.openxmlformats.org/officeDocument/2006/relationships/hyperlink" Target="https://www.bing.com/search?q=Ptolemaic%20dynasty%20wikipedia" TargetMode="External"/><Relationship Id="rId47" Type="http://schemas.openxmlformats.org/officeDocument/2006/relationships/hyperlink" Target="https://www.bing.com/search?q=Normans%20wikipedia" TargetMode="External"/><Relationship Id="rId50" Type="http://schemas.openxmlformats.org/officeDocument/2006/relationships/hyperlink" Target="https://www.bing.com/search?q=William%20the%20Conqueror%20wikipedia" TargetMode="External"/><Relationship Id="rId55" Type="http://schemas.openxmlformats.org/officeDocument/2006/relationships/hyperlink" Target="https://www.bing.com/search?q=Coronation%20of%20the%20British%20monarch%20wikipedia" TargetMode="External"/><Relationship Id="rId63" Type="http://schemas.openxmlformats.org/officeDocument/2006/relationships/hyperlink" Target="https://en.wikipedia.org/wiki/Royal_Opera_House" TargetMode="External"/><Relationship Id="rId68" Type="http://schemas.openxmlformats.org/officeDocument/2006/relationships/image" Target="media/image30.png"/><Relationship Id="rId76" Type="http://schemas.openxmlformats.org/officeDocument/2006/relationships/theme" Target="theme/theme1.xml"/><Relationship Id="rId7" Type="http://schemas.openxmlformats.org/officeDocument/2006/relationships/hyperlink" Target="https://www.bing.com/search?q=Celtic+Britons&amp;filters=sid%3a573b3658-4488-d448-a1f5-df037fadf75a&amp;form=ENTLNK" TargetMode="External"/><Relationship Id="rId71"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yperlink" Target="https://www.bing.com/maps?&amp;ty=18&amp;q=%c3%88ze%2c%20Provence-Alpes-Cote%20d%27Azur%2c%20France&amp;satid=id.sid%3afeea2967-c1eb-c039-0e0d-f78282228d56&amp;vdpid=7208247318661824513&amp;mb=43.745399~7.326235~43.714241~7.396884&amp;ppois=43.729820251464844_7.361559867858887_%c3%88ze%2c%20Provence-Alpes-Cote%20d%27Azur%2c%20France_~&amp;cp=43.72982~7.36156&amp;v=2&amp;sV=1&amp;FORM=MIRE&amp;qpvt=where+is+eze" TargetMode="External"/><Relationship Id="rId29" Type="http://schemas.openxmlformats.org/officeDocument/2006/relationships/image" Target="media/image15.png"/><Relationship Id="rId11" Type="http://schemas.openxmlformats.org/officeDocument/2006/relationships/image" Target="media/image5.png"/><Relationship Id="rId24" Type="http://schemas.openxmlformats.org/officeDocument/2006/relationships/hyperlink" Target="https://en.wikipedia.org/wiki/Chipping_Barnet" TargetMode="External"/><Relationship Id="rId32" Type="http://schemas.openxmlformats.org/officeDocument/2006/relationships/image" Target="media/image18.png"/><Relationship Id="rId37" Type="http://schemas.openxmlformats.org/officeDocument/2006/relationships/hyperlink" Target="https://en.wikipedia.org/wiki/Parthenon" TargetMode="External"/><Relationship Id="rId40" Type="http://schemas.openxmlformats.org/officeDocument/2006/relationships/hyperlink" Target="https://www.bing.com/search?q=Rosetta%20Stone%20decree%20wikipedia" TargetMode="External"/><Relationship Id="rId45" Type="http://schemas.openxmlformats.org/officeDocument/2006/relationships/image" Target="media/image22.png"/><Relationship Id="rId53" Type="http://schemas.openxmlformats.org/officeDocument/2006/relationships/image" Target="media/image25.png"/><Relationship Id="rId58" Type="http://schemas.openxmlformats.org/officeDocument/2006/relationships/image" Target="media/image27.png"/><Relationship Id="rId66" Type="http://schemas.openxmlformats.org/officeDocument/2006/relationships/hyperlink" Target="https://en.wikipedia.org/wiki/Veneto" TargetMode="External"/><Relationship Id="rId7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en.wikipedia.org/wiki/A1_road_(Great_Britain)" TargetMode="External"/><Relationship Id="rId28" Type="http://schemas.openxmlformats.org/officeDocument/2006/relationships/image" Target="media/image14.png"/><Relationship Id="rId36" Type="http://schemas.openxmlformats.org/officeDocument/2006/relationships/hyperlink" Target="https://en.wikipedia.org/wiki/Phidias" TargetMode="External"/><Relationship Id="rId49" Type="http://schemas.openxmlformats.org/officeDocument/2006/relationships/hyperlink" Target="https://www.bing.com/search?q=Duke%20of%20Normandy%20wikipedia" TargetMode="External"/><Relationship Id="rId57" Type="http://schemas.openxmlformats.org/officeDocument/2006/relationships/image" Target="media/image26.png"/><Relationship Id="rId61" Type="http://schemas.openxmlformats.org/officeDocument/2006/relationships/hyperlink" Target="https://en.wikipedia.org/wiki/St_Martin%27s_Lane" TargetMode="External"/><Relationship Id="rId10" Type="http://schemas.openxmlformats.org/officeDocument/2006/relationships/image" Target="media/image4.png"/><Relationship Id="rId19" Type="http://schemas.openxmlformats.org/officeDocument/2006/relationships/hyperlink" Target="https://en.wikipedia.org/wiki/Luton" TargetMode="External"/><Relationship Id="rId31" Type="http://schemas.openxmlformats.org/officeDocument/2006/relationships/image" Target="media/image17.png"/><Relationship Id="rId44" Type="http://schemas.openxmlformats.org/officeDocument/2006/relationships/hyperlink" Target="https://www.bing.com/search?q=Decipherment%20of%20Egyptian%20hieroglyphs%20wikipedia" TargetMode="External"/><Relationship Id="rId52" Type="http://schemas.openxmlformats.org/officeDocument/2006/relationships/image" Target="media/image24.png"/><Relationship Id="rId60" Type="http://schemas.openxmlformats.org/officeDocument/2006/relationships/hyperlink" Target="https://en.wikipedia.org/wiki/West_End_of_London" TargetMode="External"/><Relationship Id="rId65" Type="http://schemas.openxmlformats.org/officeDocument/2006/relationships/hyperlink" Target="https://en.wikipedia.org/wiki/Italy" TargetMode="External"/><Relationship Id="rId73"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en.wikipedia.org/wiki/Cumbria"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en.wikipedia.org/wiki/Classical_Greece" TargetMode="External"/><Relationship Id="rId43" Type="http://schemas.openxmlformats.org/officeDocument/2006/relationships/hyperlink" Target="https://www.bing.com/search?q=Ptolemy%20V%20Epiphanes%20wikipedia" TargetMode="External"/><Relationship Id="rId48" Type="http://schemas.openxmlformats.org/officeDocument/2006/relationships/hyperlink" Target="https://www.bing.com/search?q=Bretons%20wikipedia" TargetMode="External"/><Relationship Id="rId56" Type="http://schemas.openxmlformats.org/officeDocument/2006/relationships/hyperlink" Target="https://www.bing.com/search?q=List%20of%20British%20monarchs%20wikipedia" TargetMode="External"/><Relationship Id="rId64" Type="http://schemas.openxmlformats.org/officeDocument/2006/relationships/image" Target="media/image29.png"/><Relationship Id="rId69"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image" Target="media/image23.png"/><Relationship Id="rId72" Type="http://schemas.openxmlformats.org/officeDocument/2006/relationships/footer" Target="footer2.xml"/><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yperlink" Target="https://en.wikipedia.org/wiki/Acropolis_of_Athens" TargetMode="External"/><Relationship Id="rId46" Type="http://schemas.openxmlformats.org/officeDocument/2006/relationships/hyperlink" Target="https://www.bing.com/search?q=England%20wikipedia" TargetMode="External"/><Relationship Id="rId59" Type="http://schemas.openxmlformats.org/officeDocument/2006/relationships/image" Target="media/image28.png"/><Relationship Id="rId67" Type="http://schemas.openxmlformats.org/officeDocument/2006/relationships/hyperlink" Target="https://en.wikipedia.org/wiki/Italian_regions" TargetMode="External"/><Relationship Id="rId20" Type="http://schemas.openxmlformats.org/officeDocument/2006/relationships/hyperlink" Target="https://en.wikipedia.org/wiki/Bedfordshire" TargetMode="External"/><Relationship Id="rId41" Type="http://schemas.openxmlformats.org/officeDocument/2006/relationships/hyperlink" Target="https://www.bing.com/search?q=Memphis%2C%20Egypt%20wikipedia" TargetMode="External"/><Relationship Id="rId54" Type="http://schemas.openxmlformats.org/officeDocument/2006/relationships/hyperlink" Target="https://www.bing.com/search?q=Tower%20of%20London%20wikipedia" TargetMode="External"/><Relationship Id="rId62" Type="http://schemas.openxmlformats.org/officeDocument/2006/relationships/hyperlink" Target="https://en.wikipedia.org/wiki/Drury_Lane" TargetMode="External"/><Relationship Id="rId70" Type="http://schemas.openxmlformats.org/officeDocument/2006/relationships/header" Target="header2.xml"/><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DF034949.dotm</Template>
  <TotalTime>25</TotalTime>
  <Pages>4</Pages>
  <Words>1084</Words>
  <Characters>6180</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Morris Education Trust</Company>
  <LinksUpToDate>false</LinksUpToDate>
  <CharactersWithSpaces>7250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Waggitt</dc:creator>
  <cp:keywords/>
  <dc:description/>
  <cp:lastModifiedBy>Lindsay Waggitt</cp:lastModifiedBy>
  <cp:revision>2</cp:revision>
  <dcterms:created xsi:type="dcterms:W3CDTF">2019-07-17T14:10:00Z</dcterms:created>
  <dcterms:modified xsi:type="dcterms:W3CDTF">2019-07-22T07:52:00Z</dcterms:modified>
</cp:coreProperties>
</file>