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2010" w14:textId="042EA3BE" w:rsidR="007F2978" w:rsidRPr="007F2978" w:rsidRDefault="7195FCFE" w:rsidP="7195FCFE">
      <w:pPr>
        <w:jc w:val="right"/>
        <w:rPr>
          <w:rFonts w:ascii="Century Gothic" w:hAnsi="Century Gothic"/>
          <w:sz w:val="56"/>
          <w:szCs w:val="56"/>
        </w:rPr>
      </w:pPr>
      <w:r w:rsidRPr="7195FCFE">
        <w:rPr>
          <w:rFonts w:ascii="Century Gothic" w:hAnsi="Century Gothic"/>
          <w:b/>
          <w:bCs/>
          <w:sz w:val="52"/>
          <w:szCs w:val="52"/>
        </w:rPr>
        <w:t xml:space="preserve">    </w:t>
      </w:r>
    </w:p>
    <w:p w14:paraId="3A04A700" w14:textId="632BC9C4" w:rsidR="007F2978" w:rsidRPr="007F2978" w:rsidRDefault="2C19A7BD" w:rsidP="2C19A7BD">
      <w:pPr>
        <w:jc w:val="center"/>
        <w:rPr>
          <w:rFonts w:ascii="Century Gothic" w:hAnsi="Century Gothic"/>
          <w:sz w:val="56"/>
          <w:szCs w:val="56"/>
        </w:rPr>
      </w:pPr>
      <w:r w:rsidRPr="2C19A7BD">
        <w:rPr>
          <w:rFonts w:ascii="Century Gothic" w:hAnsi="Century Gothic"/>
          <w:b/>
          <w:bCs/>
          <w:sz w:val="52"/>
          <w:szCs w:val="52"/>
        </w:rPr>
        <w:t>Anti-Bullying Policy</w:t>
      </w:r>
    </w:p>
    <w:p w14:paraId="0B60E94E" w14:textId="046690B5" w:rsidR="007F2978" w:rsidRPr="007F2978" w:rsidRDefault="2C19A7BD" w:rsidP="2C19A7BD">
      <w:pPr>
        <w:jc w:val="center"/>
        <w:rPr>
          <w:rFonts w:ascii="Century Gothic" w:hAnsi="Century Gothic"/>
          <w:sz w:val="52"/>
          <w:szCs w:val="52"/>
        </w:rPr>
      </w:pPr>
      <w:r w:rsidRPr="2C19A7BD">
        <w:rPr>
          <w:rFonts w:ascii="Century Gothic" w:hAnsi="Century Gothic"/>
          <w:sz w:val="40"/>
          <w:szCs w:val="40"/>
        </w:rPr>
        <w:t xml:space="preserve">January 2018 </w:t>
      </w:r>
    </w:p>
    <w:p w14:paraId="5DAB6C7B" w14:textId="77777777" w:rsidR="00F66AB6" w:rsidRPr="007F2978" w:rsidRDefault="00F66AB6" w:rsidP="00F66AB6">
      <w:pPr>
        <w:spacing w:after="0" w:line="240" w:lineRule="auto"/>
        <w:rPr>
          <w:rFonts w:ascii="Century Gothic" w:hAnsi="Century Gothic"/>
          <w:sz w:val="24"/>
        </w:rPr>
      </w:pPr>
    </w:p>
    <w:p w14:paraId="7D729AFB" w14:textId="71BBD179" w:rsidR="7195FCFE" w:rsidRDefault="7195FCFE" w:rsidP="7195FCFE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7195FCFE">
        <w:rPr>
          <w:rFonts w:ascii="Century Gothic" w:eastAsia="Century Gothic" w:hAnsi="Century Gothic" w:cs="Century Gothic"/>
          <w:b/>
          <w:bCs/>
          <w:sz w:val="24"/>
          <w:szCs w:val="24"/>
        </w:rPr>
        <w:t>Contents</w:t>
      </w:r>
    </w:p>
    <w:p w14:paraId="3CCA9820" w14:textId="66785F94" w:rsidR="7195FCFE" w:rsidRDefault="7195FCFE" w:rsidP="7195FCFE">
      <w:pPr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1. Introduction and Scope</w:t>
      </w:r>
    </w:p>
    <w:p w14:paraId="233046CF" w14:textId="7AA95D5F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2. Definition and Principles</w:t>
      </w:r>
    </w:p>
    <w:p w14:paraId="19885788" w14:textId="70361399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3. Information for Students</w:t>
      </w:r>
    </w:p>
    <w:p w14:paraId="1136CB07" w14:textId="5F04D44F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4. Action for Students</w:t>
      </w:r>
    </w:p>
    <w:p w14:paraId="43CD0C4E" w14:textId="4544D6E2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5. Information for Parents/Carers</w:t>
      </w:r>
    </w:p>
    <w:p w14:paraId="11628645" w14:textId="300B0ED9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6. Action for Parents/Carers</w:t>
      </w:r>
    </w:p>
    <w:p w14:paraId="1FFD94D2" w14:textId="04A1158C" w:rsidR="7195FCFE" w:rsidRDefault="7195FCFE" w:rsidP="7195FCFE">
      <w:pPr>
        <w:spacing w:after="100"/>
        <w:rPr>
          <w:rFonts w:ascii="Century Gothic" w:eastAsia="Century Gothic" w:hAnsi="Century Gothic" w:cs="Century Gothic"/>
          <w:sz w:val="24"/>
          <w:szCs w:val="24"/>
        </w:rPr>
      </w:pPr>
      <w:r w:rsidRPr="7195FCFE">
        <w:rPr>
          <w:rFonts w:ascii="Century Gothic" w:eastAsia="Century Gothic" w:hAnsi="Century Gothic" w:cs="Century Gothic"/>
          <w:sz w:val="24"/>
          <w:szCs w:val="24"/>
        </w:rPr>
        <w:t>7. Staff reporting and recording of bullying</w:t>
      </w:r>
    </w:p>
    <w:p w14:paraId="49963F39" w14:textId="1B7B615D" w:rsidR="7195FCFE" w:rsidRDefault="7195FCFE" w:rsidP="2C19A7BD">
      <w:pPr>
        <w:spacing w:after="100"/>
        <w:rPr>
          <w:rFonts w:ascii="Arial" w:eastAsia="Arial" w:hAnsi="Arial" w:cs="Arial"/>
          <w:sz w:val="20"/>
          <w:szCs w:val="20"/>
        </w:rPr>
      </w:pPr>
    </w:p>
    <w:p w14:paraId="1AFAC68B" w14:textId="36C19714" w:rsidR="7195FCFE" w:rsidRDefault="7195FCFE" w:rsidP="7195FCFE">
      <w:pPr>
        <w:rPr>
          <w:rFonts w:ascii="Arial" w:eastAsia="Arial" w:hAnsi="Arial" w:cs="Arial"/>
          <w:b/>
          <w:bCs/>
          <w:sz w:val="24"/>
          <w:szCs w:val="24"/>
        </w:rPr>
      </w:pPr>
      <w:r w:rsidRPr="7195FCFE">
        <w:rPr>
          <w:rFonts w:ascii="Arial" w:eastAsia="Arial" w:hAnsi="Arial" w:cs="Arial"/>
          <w:b/>
          <w:bCs/>
          <w:sz w:val="24"/>
          <w:szCs w:val="24"/>
        </w:rPr>
        <w:t>Document Control</w:t>
      </w:r>
    </w:p>
    <w:p w14:paraId="2F138349" w14:textId="2488FBED" w:rsidR="7195FCFE" w:rsidRDefault="7195FCFE" w:rsidP="7195FCFE">
      <w:pPr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19"/>
        <w:gridCol w:w="4819"/>
      </w:tblGrid>
      <w:tr w:rsidR="7195FCFE" w14:paraId="4B015425" w14:textId="77777777" w:rsidTr="2C19A7BD">
        <w:tc>
          <w:tcPr>
            <w:tcW w:w="4819" w:type="dxa"/>
          </w:tcPr>
          <w:p w14:paraId="3AC6F991" w14:textId="45C589B6" w:rsidR="7195FCFE" w:rsidRDefault="2C19A7BD" w:rsidP="2C19A7BD">
            <w:pPr>
              <w:rPr>
                <w:rFonts w:ascii="Arial" w:eastAsia="Arial" w:hAnsi="Arial" w:cs="Arial"/>
              </w:rPr>
            </w:pPr>
            <w:r w:rsidRPr="2C19A7BD">
              <w:rPr>
                <w:rFonts w:ascii="Arial" w:eastAsia="Arial" w:hAnsi="Arial" w:cs="Arial"/>
                <w:b/>
                <w:bCs/>
              </w:rPr>
              <w:t>Review Date</w:t>
            </w:r>
          </w:p>
        </w:tc>
        <w:tc>
          <w:tcPr>
            <w:tcW w:w="4819" w:type="dxa"/>
          </w:tcPr>
          <w:p w14:paraId="1B437794" w14:textId="5B4217B4" w:rsidR="7195FCFE" w:rsidRDefault="7195FCFE" w:rsidP="7195FCFE">
            <w:pPr>
              <w:rPr>
                <w:rFonts w:ascii="Arial" w:eastAsia="Arial" w:hAnsi="Arial" w:cs="Arial"/>
              </w:rPr>
            </w:pPr>
            <w:r w:rsidRPr="7195FCFE">
              <w:rPr>
                <w:rFonts w:ascii="Arial" w:eastAsia="Arial" w:hAnsi="Arial" w:cs="Arial"/>
              </w:rPr>
              <w:t>January 20</w:t>
            </w:r>
            <w:r w:rsidR="00077A3F">
              <w:rPr>
                <w:rFonts w:ascii="Arial" w:eastAsia="Arial" w:hAnsi="Arial" w:cs="Arial"/>
              </w:rPr>
              <w:t>21</w:t>
            </w:r>
          </w:p>
        </w:tc>
      </w:tr>
      <w:tr w:rsidR="7195FCFE" w14:paraId="22A69881" w14:textId="77777777" w:rsidTr="2C19A7BD">
        <w:tc>
          <w:tcPr>
            <w:tcW w:w="4819" w:type="dxa"/>
          </w:tcPr>
          <w:p w14:paraId="0A0B24E6" w14:textId="18B089E2" w:rsidR="7195FCFE" w:rsidRDefault="7195FCFE" w:rsidP="7195FCFE">
            <w:pPr>
              <w:rPr>
                <w:rFonts w:ascii="Arial" w:eastAsia="Arial" w:hAnsi="Arial" w:cs="Arial"/>
              </w:rPr>
            </w:pPr>
            <w:r w:rsidRPr="7195FCFE">
              <w:rPr>
                <w:rFonts w:ascii="Arial" w:eastAsia="Arial" w:hAnsi="Arial" w:cs="Arial"/>
                <w:b/>
                <w:bCs/>
              </w:rPr>
              <w:t>Review cycle</w:t>
            </w:r>
          </w:p>
        </w:tc>
        <w:tc>
          <w:tcPr>
            <w:tcW w:w="4819" w:type="dxa"/>
          </w:tcPr>
          <w:p w14:paraId="4C49C9C7" w14:textId="2D4FAD57" w:rsidR="7195FCFE" w:rsidRDefault="00077A3F" w:rsidP="7195FC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 3 years</w:t>
            </w:r>
            <w:r w:rsidR="7195FCFE" w:rsidRPr="7195FCFE">
              <w:rPr>
                <w:rFonts w:ascii="Arial" w:eastAsia="Arial" w:hAnsi="Arial" w:cs="Arial"/>
              </w:rPr>
              <w:t xml:space="preserve">  </w:t>
            </w:r>
          </w:p>
        </w:tc>
      </w:tr>
      <w:tr w:rsidR="7195FCFE" w14:paraId="09F3F099" w14:textId="77777777" w:rsidTr="2C19A7BD">
        <w:tc>
          <w:tcPr>
            <w:tcW w:w="4819" w:type="dxa"/>
          </w:tcPr>
          <w:p w14:paraId="1A54AE9E" w14:textId="2538A268" w:rsidR="7195FCFE" w:rsidRDefault="7195FCFE" w:rsidP="7195FCFE">
            <w:pPr>
              <w:rPr>
                <w:rFonts w:ascii="Arial" w:eastAsia="Arial" w:hAnsi="Arial" w:cs="Arial"/>
              </w:rPr>
            </w:pPr>
            <w:r w:rsidRPr="7195FCFE">
              <w:rPr>
                <w:rFonts w:ascii="Arial" w:eastAsia="Arial" w:hAnsi="Arial" w:cs="Arial"/>
                <w:b/>
                <w:bCs/>
              </w:rPr>
              <w:t>Adopted by LGB</w:t>
            </w:r>
          </w:p>
        </w:tc>
        <w:tc>
          <w:tcPr>
            <w:tcW w:w="4819" w:type="dxa"/>
          </w:tcPr>
          <w:p w14:paraId="7476E37A" w14:textId="3FCDD4BE" w:rsidR="7195FCFE" w:rsidRDefault="7195FCFE" w:rsidP="7195FCFE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</w:tbl>
    <w:p w14:paraId="17F37538" w14:textId="36A97A92" w:rsidR="7195FCFE" w:rsidRDefault="7195FCFE" w:rsidP="7195FCF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EB378F" w14:textId="77777777" w:rsidR="007F2978" w:rsidRPr="007F2978" w:rsidRDefault="007F2978" w:rsidP="007F2978">
      <w:pPr>
        <w:rPr>
          <w:rFonts w:ascii="Century Gothic" w:hAnsi="Century Gothic"/>
          <w:sz w:val="24"/>
          <w:szCs w:val="24"/>
        </w:rPr>
      </w:pPr>
    </w:p>
    <w:p w14:paraId="62EBF3C5" w14:textId="77777777" w:rsidR="00500AED" w:rsidRPr="007F2978" w:rsidRDefault="00500AED">
      <w:pPr>
        <w:rPr>
          <w:rFonts w:ascii="Century Gothic" w:hAnsi="Century Gothic"/>
          <w:sz w:val="28"/>
          <w:szCs w:val="28"/>
        </w:rPr>
      </w:pPr>
      <w:r w:rsidRPr="007F2978">
        <w:rPr>
          <w:rFonts w:ascii="Century Gothic" w:hAnsi="Century Gothic"/>
          <w:sz w:val="28"/>
          <w:szCs w:val="28"/>
        </w:rPr>
        <w:br w:type="page"/>
      </w:r>
    </w:p>
    <w:p w14:paraId="4E6C56DE" w14:textId="77777777" w:rsidR="007F2978" w:rsidRPr="007F2978" w:rsidRDefault="007F2978" w:rsidP="007F2978">
      <w:pPr>
        <w:pBdr>
          <w:bottom w:val="single" w:sz="8" w:space="4" w:color="2DA2BF"/>
        </w:pBdr>
        <w:spacing w:after="300" w:line="240" w:lineRule="auto"/>
        <w:contextualSpacing/>
        <w:rPr>
          <w:rFonts w:ascii="Century Gothic" w:eastAsia="Times New Roman" w:hAnsi="Century Gothic" w:cs="Times New Roman"/>
          <w:color w:val="215868"/>
          <w:spacing w:val="5"/>
          <w:kern w:val="28"/>
          <w:sz w:val="52"/>
          <w:szCs w:val="52"/>
          <w:lang w:eastAsia="en-GB"/>
        </w:rPr>
      </w:pPr>
      <w:r w:rsidRPr="007F2978">
        <w:rPr>
          <w:rFonts w:ascii="Century Gothic" w:eastAsia="Times New Roman" w:hAnsi="Century Gothic" w:cs="Times New Roman"/>
          <w:color w:val="215868"/>
          <w:spacing w:val="5"/>
          <w:kern w:val="28"/>
          <w:sz w:val="52"/>
          <w:szCs w:val="52"/>
          <w:lang w:eastAsia="en-GB"/>
        </w:rPr>
        <w:lastRenderedPageBreak/>
        <w:t xml:space="preserve">Anti-Bullying Policy </w:t>
      </w:r>
    </w:p>
    <w:p w14:paraId="6D98A12B" w14:textId="77777777" w:rsidR="006D329F" w:rsidRDefault="006D329F" w:rsidP="006D329F">
      <w:pPr>
        <w:tabs>
          <w:tab w:val="center" w:pos="4800"/>
        </w:tabs>
        <w:spacing w:after="0"/>
        <w:jc w:val="both"/>
        <w:rPr>
          <w:rFonts w:ascii="Century Gothic" w:hAnsi="Century Gothic"/>
          <w:color w:val="365F91" w:themeColor="accent1" w:themeShade="BF"/>
          <w:sz w:val="28"/>
          <w:szCs w:val="28"/>
        </w:rPr>
      </w:pPr>
    </w:p>
    <w:p w14:paraId="16E58D0A" w14:textId="43FEBE32" w:rsidR="007F2978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jc w:val="both"/>
        <w:rPr>
          <w:color w:val="365F91" w:themeColor="accent1" w:themeShade="BF"/>
          <w:sz w:val="28"/>
          <w:szCs w:val="28"/>
        </w:rPr>
      </w:pPr>
      <w:r w:rsidRPr="7195FCFE">
        <w:rPr>
          <w:rFonts w:ascii="Century Gothic" w:hAnsi="Century Gothic"/>
          <w:color w:val="205867" w:themeColor="accent5" w:themeShade="7F"/>
          <w:sz w:val="28"/>
          <w:szCs w:val="28"/>
        </w:rPr>
        <w:t>Introduction and Scope</w:t>
      </w:r>
    </w:p>
    <w:p w14:paraId="2946DB82" w14:textId="77777777" w:rsidR="006D329F" w:rsidRPr="007F2978" w:rsidRDefault="006D329F" w:rsidP="006D329F">
      <w:pPr>
        <w:tabs>
          <w:tab w:val="center" w:pos="4800"/>
        </w:tabs>
        <w:spacing w:after="0"/>
        <w:jc w:val="both"/>
        <w:rPr>
          <w:rFonts w:ascii="Century Gothic" w:hAnsi="Century Gothic"/>
          <w:color w:val="365F91" w:themeColor="accent1" w:themeShade="BF"/>
          <w:sz w:val="28"/>
          <w:szCs w:val="28"/>
        </w:rPr>
      </w:pPr>
    </w:p>
    <w:p w14:paraId="240832E8" w14:textId="77777777" w:rsidR="00E32E36" w:rsidRPr="007F2978" w:rsidRDefault="0014325D" w:rsidP="006D329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Witchford Village College</w:t>
      </w:r>
      <w:r w:rsidR="00E32E36" w:rsidRPr="007F2978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is an academy that is part of the Morris Education Trust (MET).</w:t>
      </w:r>
    </w:p>
    <w:p w14:paraId="5997CC1D" w14:textId="77777777" w:rsidR="006D329F" w:rsidRDefault="006D329F" w:rsidP="006D329F">
      <w:pPr>
        <w:tabs>
          <w:tab w:val="center" w:pos="4800"/>
        </w:tabs>
        <w:spacing w:after="0"/>
        <w:rPr>
          <w:rFonts w:ascii="Century Gothic" w:hAnsi="Century Gothic"/>
          <w:color w:val="215868" w:themeColor="accent5" w:themeShade="80"/>
          <w:sz w:val="28"/>
          <w:szCs w:val="28"/>
        </w:rPr>
      </w:pPr>
    </w:p>
    <w:p w14:paraId="739357CF" w14:textId="0746301F" w:rsidR="00500AED" w:rsidRPr="007F2978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15868"/>
          <w:sz w:val="28"/>
          <w:szCs w:val="28"/>
        </w:rPr>
      </w:pPr>
      <w:r w:rsidRPr="7195FCFE">
        <w:rPr>
          <w:rFonts w:ascii="Century Gothic" w:hAnsi="Century Gothic"/>
          <w:color w:val="215868"/>
          <w:sz w:val="28"/>
          <w:szCs w:val="28"/>
        </w:rPr>
        <w:t>Definition and Principles</w:t>
      </w:r>
    </w:p>
    <w:p w14:paraId="110FFD37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064504FA" w14:textId="04BF4198" w:rsidR="006D329F" w:rsidRDefault="0014325D" w:rsidP="006D329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Witchford Village College</w:t>
      </w:r>
      <w:r w:rsidRPr="007F2978">
        <w:rPr>
          <w:rFonts w:ascii="Century Gothic" w:hAnsi="Century Gothic"/>
          <w:sz w:val="24"/>
        </w:rPr>
        <w:t xml:space="preserve"> </w:t>
      </w:r>
      <w:r w:rsidR="00694311" w:rsidRPr="007F2978">
        <w:rPr>
          <w:rFonts w:ascii="Century Gothic" w:hAnsi="Century Gothic"/>
          <w:sz w:val="24"/>
        </w:rPr>
        <w:t>encourage</w:t>
      </w:r>
      <w:r>
        <w:rPr>
          <w:rFonts w:ascii="Century Gothic" w:hAnsi="Century Gothic"/>
          <w:sz w:val="24"/>
        </w:rPr>
        <w:t>s</w:t>
      </w:r>
      <w:r w:rsidR="00694311" w:rsidRPr="007F2978">
        <w:rPr>
          <w:rFonts w:ascii="Century Gothic" w:hAnsi="Century Gothic"/>
          <w:sz w:val="24"/>
        </w:rPr>
        <w:t xml:space="preserve"> all </w:t>
      </w:r>
      <w:r w:rsidR="007F2978">
        <w:rPr>
          <w:rFonts w:ascii="Century Gothic" w:hAnsi="Century Gothic"/>
          <w:sz w:val="24"/>
        </w:rPr>
        <w:t>student</w:t>
      </w:r>
      <w:r w:rsidR="00694311" w:rsidRPr="007F2978">
        <w:rPr>
          <w:rFonts w:ascii="Century Gothic" w:hAnsi="Century Gothic"/>
          <w:sz w:val="24"/>
        </w:rPr>
        <w:t>s to come forward and inform someone if they are concerned about bullying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="00694311" w:rsidRPr="007F2978">
        <w:rPr>
          <w:rFonts w:ascii="Century Gothic" w:hAnsi="Century Gothic"/>
          <w:sz w:val="24"/>
        </w:rPr>
        <w:t xml:space="preserve">By raising </w:t>
      </w:r>
      <w:r w:rsidR="003178AC" w:rsidRPr="007F2978">
        <w:rPr>
          <w:rFonts w:ascii="Century Gothic" w:hAnsi="Century Gothic"/>
          <w:sz w:val="24"/>
        </w:rPr>
        <w:t>awareness,</w:t>
      </w:r>
      <w:r w:rsidR="00694311" w:rsidRPr="007F2978">
        <w:rPr>
          <w:rFonts w:ascii="Century Gothic" w:hAnsi="Century Gothic"/>
          <w:sz w:val="24"/>
        </w:rPr>
        <w:t xml:space="preserve"> we can support any </w:t>
      </w:r>
      <w:r w:rsidR="007F2978">
        <w:rPr>
          <w:rFonts w:ascii="Century Gothic" w:hAnsi="Century Gothic"/>
          <w:sz w:val="24"/>
        </w:rPr>
        <w:t>student</w:t>
      </w:r>
      <w:r w:rsidR="00694311" w:rsidRPr="007F2978">
        <w:rPr>
          <w:rFonts w:ascii="Century Gothic" w:hAnsi="Century Gothic"/>
          <w:sz w:val="24"/>
        </w:rPr>
        <w:t xml:space="preserve"> who is being bullied and help individuals to try to change their bullying behaviour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="00694311" w:rsidRPr="007F2978">
        <w:rPr>
          <w:rFonts w:ascii="Century Gothic" w:hAnsi="Century Gothic"/>
          <w:sz w:val="24"/>
        </w:rPr>
        <w:t xml:space="preserve">From this we create a safer environment for all </w:t>
      </w:r>
      <w:r w:rsidR="007F2978">
        <w:rPr>
          <w:rFonts w:ascii="Century Gothic" w:hAnsi="Century Gothic"/>
          <w:sz w:val="24"/>
        </w:rPr>
        <w:t>student</w:t>
      </w:r>
      <w:r w:rsidR="00694311" w:rsidRPr="007F2978">
        <w:rPr>
          <w:rFonts w:ascii="Century Gothic" w:hAnsi="Century Gothic"/>
          <w:sz w:val="24"/>
        </w:rPr>
        <w:t>s</w:t>
      </w:r>
      <w:r w:rsidR="00A623DB" w:rsidRPr="007F2978">
        <w:rPr>
          <w:rFonts w:ascii="Century Gothic" w:hAnsi="Century Gothic"/>
          <w:sz w:val="24"/>
        </w:rPr>
        <w:t xml:space="preserve">.  </w:t>
      </w:r>
    </w:p>
    <w:p w14:paraId="6B699379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09B9E0C1" w14:textId="0C91B70C" w:rsidR="00694311" w:rsidRPr="007F2978" w:rsidRDefault="7195FCFE" w:rsidP="7195FCFE">
      <w:pPr>
        <w:spacing w:after="0"/>
        <w:rPr>
          <w:rFonts w:ascii="Century Gothic" w:hAnsi="Century Gothic"/>
          <w:sz w:val="24"/>
          <w:szCs w:val="24"/>
        </w:rPr>
      </w:pPr>
      <w:r w:rsidRPr="7195FCFE">
        <w:rPr>
          <w:rFonts w:ascii="Century Gothic" w:hAnsi="Century Gothic"/>
          <w:sz w:val="24"/>
          <w:szCs w:val="24"/>
        </w:rPr>
        <w:t>It is well known that students can suffer as a result of bullying behaviour, causing stress and anxiety in both their personal and academic lives.</w:t>
      </w:r>
    </w:p>
    <w:p w14:paraId="3FE9F23F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29C5D062" w14:textId="77777777" w:rsidR="00694311" w:rsidRPr="007F2978" w:rsidRDefault="00694311" w:rsidP="006D329F">
      <w:pPr>
        <w:spacing w:after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Bullying is defined as being deliberately hurtful towards an </w:t>
      </w:r>
      <w:r w:rsidR="006D329F" w:rsidRPr="007F2978">
        <w:rPr>
          <w:rFonts w:ascii="Century Gothic" w:hAnsi="Century Gothic"/>
          <w:sz w:val="24"/>
        </w:rPr>
        <w:t>individual;</w:t>
      </w:r>
      <w:r w:rsidRPr="007F2978">
        <w:rPr>
          <w:rFonts w:ascii="Century Gothic" w:hAnsi="Century Gothic"/>
          <w:sz w:val="24"/>
        </w:rPr>
        <w:t xml:space="preserve"> this is repeated often over a period of time against which victims find it difficult to defend themselves.</w:t>
      </w:r>
    </w:p>
    <w:p w14:paraId="1F72F646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5CD6FAE2" w14:textId="77777777" w:rsidR="00694311" w:rsidRPr="007F2978" w:rsidRDefault="00694311" w:rsidP="006D329F">
      <w:pPr>
        <w:spacing w:after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The three main types of bullying are:</w:t>
      </w:r>
    </w:p>
    <w:p w14:paraId="21C1C699" w14:textId="79E1B1DA" w:rsidR="00694311" w:rsidRPr="007F2978" w:rsidRDefault="003178AC" w:rsidP="00547E83">
      <w:pPr>
        <w:pStyle w:val="ListParagraph"/>
        <w:numPr>
          <w:ilvl w:val="1"/>
          <w:numId w:val="28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Physical; hitting</w:t>
      </w:r>
      <w:r w:rsidR="00694311" w:rsidRPr="007F2978">
        <w:rPr>
          <w:rFonts w:ascii="Century Gothic" w:hAnsi="Century Gothic"/>
          <w:sz w:val="24"/>
        </w:rPr>
        <w:t>, kicking, taking belongings</w:t>
      </w:r>
    </w:p>
    <w:p w14:paraId="7CDDD51E" w14:textId="77777777" w:rsidR="00694311" w:rsidRPr="007F2978" w:rsidRDefault="00694311" w:rsidP="00547E83">
      <w:pPr>
        <w:pStyle w:val="ListParagraph"/>
        <w:numPr>
          <w:ilvl w:val="1"/>
          <w:numId w:val="28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Verbal</w:t>
      </w:r>
      <w:r w:rsidR="007F2978">
        <w:rPr>
          <w:rFonts w:ascii="Century Gothic" w:hAnsi="Century Gothic"/>
          <w:sz w:val="24"/>
        </w:rPr>
        <w:t xml:space="preserve">; </w:t>
      </w:r>
      <w:r w:rsidRPr="007F2978">
        <w:rPr>
          <w:rFonts w:ascii="Century Gothic" w:hAnsi="Century Gothic"/>
          <w:sz w:val="24"/>
        </w:rPr>
        <w:t>name-calling, insulting, making offensive remarks.</w:t>
      </w:r>
    </w:p>
    <w:p w14:paraId="557722B2" w14:textId="4F366D0D" w:rsidR="00694311" w:rsidRPr="007F2978" w:rsidRDefault="003178AC" w:rsidP="00547E83">
      <w:pPr>
        <w:pStyle w:val="ListParagraph"/>
        <w:numPr>
          <w:ilvl w:val="1"/>
          <w:numId w:val="28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Indirect; spreading</w:t>
      </w:r>
      <w:r w:rsidR="00694311" w:rsidRPr="007F2978">
        <w:rPr>
          <w:rFonts w:ascii="Century Gothic" w:hAnsi="Century Gothic"/>
          <w:sz w:val="24"/>
        </w:rPr>
        <w:t xml:space="preserve"> malicious rumours about someone, exclusion from peer or social groups, sending malicious emails or text messages</w:t>
      </w:r>
    </w:p>
    <w:p w14:paraId="08CE6F91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2BB58CAF" w14:textId="77777777" w:rsidR="00694311" w:rsidRPr="007F2978" w:rsidRDefault="00694311" w:rsidP="006D329F">
      <w:pPr>
        <w:spacing w:after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Students may become victims because of their gender, appearance, disability, sexuality, religion, ethnicity or race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Pr="007F2978">
        <w:rPr>
          <w:rFonts w:ascii="Century Gothic" w:hAnsi="Century Gothic"/>
          <w:sz w:val="24"/>
        </w:rPr>
        <w:t>The intention of the bully is to cause distress in another for their own gain or gratification.</w:t>
      </w:r>
    </w:p>
    <w:p w14:paraId="61CDCEAD" w14:textId="77777777" w:rsidR="006D329F" w:rsidRDefault="006D329F" w:rsidP="006D329F">
      <w:pPr>
        <w:tabs>
          <w:tab w:val="center" w:pos="4800"/>
        </w:tabs>
        <w:spacing w:after="0"/>
        <w:rPr>
          <w:rFonts w:ascii="Century Gothic" w:hAnsi="Century Gothic"/>
          <w:color w:val="215868" w:themeColor="accent5" w:themeShade="80"/>
          <w:sz w:val="28"/>
          <w:szCs w:val="28"/>
        </w:rPr>
      </w:pPr>
    </w:p>
    <w:p w14:paraId="11BDFFD4" w14:textId="22C7EC75" w:rsidR="00500AED" w:rsidRPr="006D329F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15868"/>
          <w:sz w:val="28"/>
          <w:szCs w:val="28"/>
        </w:rPr>
      </w:pPr>
      <w:r w:rsidRPr="7195FCFE">
        <w:rPr>
          <w:rFonts w:ascii="Century Gothic" w:hAnsi="Century Gothic"/>
          <w:color w:val="215868"/>
          <w:sz w:val="28"/>
          <w:szCs w:val="28"/>
        </w:rPr>
        <w:t>Information for students</w:t>
      </w:r>
    </w:p>
    <w:p w14:paraId="6BB9E253" w14:textId="77777777" w:rsid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7DDFFACF" w14:textId="77777777" w:rsidR="00694311" w:rsidRPr="006D329F" w:rsidRDefault="00694311" w:rsidP="006D329F">
      <w:pPr>
        <w:spacing w:after="0"/>
        <w:rPr>
          <w:rFonts w:ascii="Century Gothic" w:hAnsi="Century Gothic"/>
          <w:sz w:val="24"/>
        </w:rPr>
      </w:pPr>
      <w:r w:rsidRPr="006D329F">
        <w:rPr>
          <w:rFonts w:ascii="Century Gothic" w:hAnsi="Century Gothic"/>
          <w:sz w:val="24"/>
        </w:rPr>
        <w:t>Bullying takes many forms</w:t>
      </w:r>
      <w:r w:rsidR="00A623DB" w:rsidRPr="006D329F">
        <w:rPr>
          <w:rFonts w:ascii="Century Gothic" w:hAnsi="Century Gothic"/>
          <w:sz w:val="24"/>
        </w:rPr>
        <w:t xml:space="preserve">.  </w:t>
      </w:r>
      <w:r w:rsidRPr="006D329F">
        <w:rPr>
          <w:rFonts w:ascii="Century Gothic" w:hAnsi="Century Gothic"/>
          <w:sz w:val="24"/>
        </w:rPr>
        <w:t>Here are some examples:</w:t>
      </w:r>
    </w:p>
    <w:p w14:paraId="2B219BD5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called names;</w:t>
      </w:r>
    </w:p>
    <w:p w14:paraId="2771F1D8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teased;</w:t>
      </w:r>
    </w:p>
    <w:p w14:paraId="0603FE89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pinched, pushed or attacked</w:t>
      </w:r>
      <w:r w:rsidR="00A623DB" w:rsidRPr="007F2978">
        <w:rPr>
          <w:rFonts w:ascii="Century Gothic" w:hAnsi="Century Gothic"/>
          <w:sz w:val="24"/>
        </w:rPr>
        <w:t xml:space="preserve">;  </w:t>
      </w:r>
    </w:p>
    <w:p w14:paraId="6B655A3F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forced to hand over money, mobiles or other possessions;</w:t>
      </w:r>
    </w:p>
    <w:p w14:paraId="1C82AAA0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receiving abusive or threatening text messages or e-mails;</w:t>
      </w:r>
    </w:p>
    <w:p w14:paraId="2F074D68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having rumours spread about you;</w:t>
      </w:r>
    </w:p>
    <w:p w14:paraId="7BDF62A7" w14:textId="77777777" w:rsidR="00694311" w:rsidRPr="007F2978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lastRenderedPageBreak/>
        <w:t>being ignored or left out;</w:t>
      </w:r>
    </w:p>
    <w:p w14:paraId="2A256AEE" w14:textId="77777777" w:rsidR="00694311" w:rsidRDefault="00694311" w:rsidP="00547E83">
      <w:pPr>
        <w:pStyle w:val="ListParagraph"/>
        <w:numPr>
          <w:ilvl w:val="0"/>
          <w:numId w:val="29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attacked because of your religion, gender, sexuality, disability, appearance, ethnicity or race.</w:t>
      </w:r>
    </w:p>
    <w:p w14:paraId="23DE523C" w14:textId="77777777" w:rsidR="006D329F" w:rsidRPr="007F2978" w:rsidRDefault="006D329F" w:rsidP="006D329F">
      <w:pPr>
        <w:pStyle w:val="ListParagraph"/>
        <w:spacing w:after="0"/>
        <w:ind w:left="360"/>
        <w:contextualSpacing w:val="0"/>
        <w:rPr>
          <w:rFonts w:ascii="Century Gothic" w:hAnsi="Century Gothic"/>
          <w:sz w:val="24"/>
        </w:rPr>
      </w:pPr>
    </w:p>
    <w:p w14:paraId="7A99EA4F" w14:textId="1FBB0139" w:rsidR="00EC2885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15868"/>
          <w:sz w:val="28"/>
          <w:szCs w:val="28"/>
        </w:rPr>
      </w:pPr>
      <w:r w:rsidRPr="7195FCFE">
        <w:rPr>
          <w:rFonts w:ascii="Century Gothic" w:hAnsi="Century Gothic"/>
          <w:color w:val="215868"/>
          <w:sz w:val="28"/>
          <w:szCs w:val="28"/>
        </w:rPr>
        <w:t>Action for students</w:t>
      </w:r>
    </w:p>
    <w:p w14:paraId="52E56223" w14:textId="77777777" w:rsidR="006D329F" w:rsidRPr="006D329F" w:rsidRDefault="006D329F" w:rsidP="006D329F">
      <w:pPr>
        <w:tabs>
          <w:tab w:val="center" w:pos="4800"/>
        </w:tabs>
        <w:spacing w:after="0"/>
        <w:rPr>
          <w:rFonts w:ascii="Century Gothic" w:hAnsi="Century Gothic"/>
          <w:color w:val="215868" w:themeColor="accent5" w:themeShade="80"/>
          <w:sz w:val="28"/>
          <w:szCs w:val="28"/>
        </w:rPr>
      </w:pPr>
    </w:p>
    <w:p w14:paraId="570ABCBE" w14:textId="77777777" w:rsidR="00694311" w:rsidRPr="006D329F" w:rsidRDefault="00694311" w:rsidP="006D329F">
      <w:pPr>
        <w:spacing w:after="0"/>
        <w:rPr>
          <w:rFonts w:ascii="Century Gothic" w:hAnsi="Century Gothic"/>
          <w:sz w:val="24"/>
        </w:rPr>
      </w:pPr>
      <w:r w:rsidRPr="006D329F">
        <w:rPr>
          <w:rFonts w:ascii="Century Gothic" w:hAnsi="Century Gothic"/>
          <w:sz w:val="24"/>
        </w:rPr>
        <w:t>It is important to remember that it is not your fault</w:t>
      </w:r>
      <w:r w:rsidR="00A623DB" w:rsidRPr="006D329F">
        <w:rPr>
          <w:rFonts w:ascii="Century Gothic" w:hAnsi="Century Gothic"/>
          <w:sz w:val="24"/>
        </w:rPr>
        <w:t xml:space="preserve">.  </w:t>
      </w:r>
      <w:r w:rsidRPr="006D329F">
        <w:rPr>
          <w:rFonts w:ascii="Century Gothic" w:hAnsi="Century Gothic"/>
          <w:sz w:val="24"/>
        </w:rPr>
        <w:t>You should not feel ashamed about being bullied</w:t>
      </w:r>
      <w:r w:rsidR="00A623DB" w:rsidRPr="006D329F">
        <w:rPr>
          <w:rFonts w:ascii="Century Gothic" w:hAnsi="Century Gothic"/>
          <w:sz w:val="24"/>
        </w:rPr>
        <w:t xml:space="preserve">.  </w:t>
      </w:r>
      <w:r w:rsidRPr="006D329F">
        <w:rPr>
          <w:rFonts w:ascii="Century Gothic" w:hAnsi="Century Gothic"/>
          <w:sz w:val="24"/>
        </w:rPr>
        <w:t>You must tell someone</w:t>
      </w:r>
      <w:r w:rsidR="00A623DB" w:rsidRPr="006D329F">
        <w:rPr>
          <w:rFonts w:ascii="Century Gothic" w:hAnsi="Century Gothic"/>
          <w:sz w:val="24"/>
        </w:rPr>
        <w:t xml:space="preserve">.  </w:t>
      </w:r>
      <w:r w:rsidRPr="006D329F">
        <w:rPr>
          <w:rFonts w:ascii="Century Gothic" w:hAnsi="Century Gothic"/>
          <w:sz w:val="24"/>
        </w:rPr>
        <w:t>Either:</w:t>
      </w:r>
    </w:p>
    <w:p w14:paraId="5F5043D2" w14:textId="77777777" w:rsidR="00694311" w:rsidRPr="007F2978" w:rsidRDefault="00694311" w:rsidP="00547E83">
      <w:pPr>
        <w:pStyle w:val="ListParagraph"/>
        <w:numPr>
          <w:ilvl w:val="0"/>
          <w:numId w:val="30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tell your parents/carers;</w:t>
      </w:r>
    </w:p>
    <w:p w14:paraId="00019427" w14:textId="77777777" w:rsidR="00694311" w:rsidRPr="007F2978" w:rsidRDefault="00016AAF" w:rsidP="00547E83">
      <w:pPr>
        <w:pStyle w:val="ListParagraph"/>
        <w:numPr>
          <w:ilvl w:val="0"/>
          <w:numId w:val="30"/>
        </w:numPr>
        <w:spacing w:after="0"/>
        <w:contextualSpacing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tell your Form T</w:t>
      </w:r>
      <w:r w:rsidR="00694311" w:rsidRPr="007F2978">
        <w:rPr>
          <w:rFonts w:ascii="Century Gothic" w:hAnsi="Century Gothic"/>
          <w:sz w:val="24"/>
        </w:rPr>
        <w:t xml:space="preserve">utor, </w:t>
      </w:r>
      <w:r w:rsidR="0014325D">
        <w:rPr>
          <w:rFonts w:ascii="Century Gothic" w:hAnsi="Century Gothic"/>
          <w:sz w:val="24"/>
        </w:rPr>
        <w:t>Head of House</w:t>
      </w:r>
      <w:r>
        <w:rPr>
          <w:rFonts w:ascii="Century Gothic" w:hAnsi="Century Gothic"/>
          <w:sz w:val="24"/>
        </w:rPr>
        <w:t xml:space="preserve">, </w:t>
      </w:r>
      <w:r w:rsidR="0014325D">
        <w:rPr>
          <w:rFonts w:ascii="Century Gothic" w:hAnsi="Century Gothic"/>
          <w:sz w:val="24"/>
        </w:rPr>
        <w:t>House</w:t>
      </w:r>
      <w:r>
        <w:rPr>
          <w:rFonts w:ascii="Century Gothic" w:hAnsi="Century Gothic"/>
          <w:sz w:val="24"/>
        </w:rPr>
        <w:t xml:space="preserve"> M</w:t>
      </w:r>
      <w:r w:rsidR="00694311" w:rsidRPr="007F2978">
        <w:rPr>
          <w:rFonts w:ascii="Century Gothic" w:hAnsi="Century Gothic"/>
          <w:sz w:val="24"/>
        </w:rPr>
        <w:t xml:space="preserve">anager or a senior member of staff (including the </w:t>
      </w:r>
      <w:r>
        <w:rPr>
          <w:rFonts w:ascii="Century Gothic" w:hAnsi="Century Gothic"/>
          <w:sz w:val="24"/>
        </w:rPr>
        <w:t>Principal</w:t>
      </w:r>
      <w:r w:rsidR="00694311" w:rsidRPr="007F2978">
        <w:rPr>
          <w:rFonts w:ascii="Century Gothic" w:hAnsi="Century Gothic"/>
          <w:sz w:val="24"/>
        </w:rPr>
        <w:t>);</w:t>
      </w:r>
    </w:p>
    <w:p w14:paraId="32409A19" w14:textId="4A0906BE" w:rsidR="00694311" w:rsidRPr="007F2978" w:rsidRDefault="00694311" w:rsidP="00547E83">
      <w:pPr>
        <w:pStyle w:val="ListParagraph"/>
        <w:numPr>
          <w:ilvl w:val="0"/>
          <w:numId w:val="30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tell a teacher whom you </w:t>
      </w:r>
      <w:r w:rsidR="003178AC" w:rsidRPr="007F2978">
        <w:rPr>
          <w:rFonts w:ascii="Century Gothic" w:hAnsi="Century Gothic"/>
          <w:sz w:val="24"/>
        </w:rPr>
        <w:t>trust; or</w:t>
      </w:r>
    </w:p>
    <w:p w14:paraId="7AF07306" w14:textId="77777777" w:rsidR="00694311" w:rsidRDefault="00694311" w:rsidP="00547E83">
      <w:pPr>
        <w:pStyle w:val="ListParagraph"/>
        <w:numPr>
          <w:ilvl w:val="0"/>
          <w:numId w:val="30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report it online using the SHARP system, which can be accessed via</w:t>
      </w:r>
      <w:r w:rsidR="0014325D">
        <w:rPr>
          <w:rFonts w:ascii="Century Gothic" w:hAnsi="Century Gothic"/>
          <w:sz w:val="24"/>
        </w:rPr>
        <w:t xml:space="preserve"> the College</w:t>
      </w:r>
      <w:r w:rsidRPr="007F2978">
        <w:rPr>
          <w:rFonts w:ascii="Century Gothic" w:hAnsi="Century Gothic"/>
          <w:sz w:val="24"/>
        </w:rPr>
        <w:t xml:space="preserve"> website.</w:t>
      </w:r>
    </w:p>
    <w:p w14:paraId="07547A01" w14:textId="77777777" w:rsidR="006D329F" w:rsidRPr="007F2978" w:rsidRDefault="006D329F" w:rsidP="006D329F">
      <w:pPr>
        <w:pStyle w:val="ListParagraph"/>
        <w:spacing w:after="0"/>
        <w:ind w:left="360"/>
        <w:contextualSpacing w:val="0"/>
        <w:rPr>
          <w:rFonts w:ascii="Century Gothic" w:hAnsi="Century Gothic"/>
          <w:sz w:val="24"/>
        </w:rPr>
      </w:pPr>
    </w:p>
    <w:p w14:paraId="59832B9D" w14:textId="77777777" w:rsidR="00694311" w:rsidRPr="006D329F" w:rsidRDefault="00694311" w:rsidP="006D329F">
      <w:pPr>
        <w:spacing w:after="0"/>
        <w:rPr>
          <w:rFonts w:ascii="Century Gothic" w:hAnsi="Century Gothic"/>
          <w:sz w:val="24"/>
        </w:rPr>
      </w:pPr>
      <w:r w:rsidRPr="006D329F">
        <w:rPr>
          <w:rFonts w:ascii="Century Gothic" w:hAnsi="Century Gothic"/>
          <w:sz w:val="24"/>
        </w:rPr>
        <w:t>Be reassured that your problem will be dealt with quickly and sensitively.</w:t>
      </w:r>
    </w:p>
    <w:p w14:paraId="3235561B" w14:textId="77777777" w:rsidR="00694311" w:rsidRDefault="00694311" w:rsidP="006D329F">
      <w:pPr>
        <w:spacing w:after="0"/>
        <w:rPr>
          <w:rFonts w:ascii="Century Gothic" w:hAnsi="Century Gothic"/>
          <w:sz w:val="24"/>
        </w:rPr>
      </w:pPr>
      <w:r w:rsidRPr="006D329F">
        <w:rPr>
          <w:rFonts w:ascii="Century Gothic" w:hAnsi="Century Gothic"/>
          <w:sz w:val="24"/>
        </w:rPr>
        <w:t>When someone is being bullied or in distress, take action</w:t>
      </w:r>
      <w:r w:rsidR="00A623DB" w:rsidRPr="006D329F">
        <w:rPr>
          <w:rFonts w:ascii="Century Gothic" w:hAnsi="Century Gothic"/>
          <w:sz w:val="24"/>
        </w:rPr>
        <w:t xml:space="preserve">.  </w:t>
      </w:r>
      <w:r w:rsidRPr="006D329F">
        <w:rPr>
          <w:rFonts w:ascii="Century Gothic" w:hAnsi="Century Gothic"/>
          <w:sz w:val="24"/>
        </w:rPr>
        <w:t>Don’t be a bystander</w:t>
      </w:r>
      <w:r w:rsidR="00A623DB" w:rsidRPr="006D329F">
        <w:rPr>
          <w:rFonts w:ascii="Century Gothic" w:hAnsi="Century Gothic"/>
          <w:sz w:val="24"/>
        </w:rPr>
        <w:t xml:space="preserve">:  </w:t>
      </w:r>
      <w:r w:rsidRPr="006D329F">
        <w:rPr>
          <w:rFonts w:ascii="Century Gothic" w:hAnsi="Century Gothic"/>
          <w:sz w:val="24"/>
        </w:rPr>
        <w:t>watching and doing nothing can suggest support for the bully.</w:t>
      </w:r>
    </w:p>
    <w:p w14:paraId="5043CB0F" w14:textId="77777777" w:rsidR="006D329F" w:rsidRPr="006D329F" w:rsidRDefault="006D329F" w:rsidP="006D329F">
      <w:pPr>
        <w:spacing w:after="0"/>
        <w:rPr>
          <w:rFonts w:ascii="Century Gothic" w:hAnsi="Century Gothic"/>
          <w:sz w:val="24"/>
        </w:rPr>
      </w:pPr>
    </w:p>
    <w:p w14:paraId="0A9E65DE" w14:textId="6E20A5AE" w:rsidR="00EC2885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15868"/>
          <w:sz w:val="28"/>
          <w:szCs w:val="28"/>
        </w:rPr>
      </w:pPr>
      <w:r w:rsidRPr="7195FCFE">
        <w:rPr>
          <w:rFonts w:ascii="Century Gothic" w:hAnsi="Century Gothic"/>
          <w:color w:val="215868"/>
          <w:sz w:val="28"/>
          <w:szCs w:val="28"/>
        </w:rPr>
        <w:t>Information for parents/carers</w:t>
      </w:r>
    </w:p>
    <w:p w14:paraId="07459315" w14:textId="77777777" w:rsidR="006D329F" w:rsidRPr="006D329F" w:rsidRDefault="006D329F" w:rsidP="006D329F">
      <w:pPr>
        <w:tabs>
          <w:tab w:val="center" w:pos="4800"/>
        </w:tabs>
        <w:spacing w:after="0"/>
        <w:rPr>
          <w:rFonts w:ascii="Century Gothic" w:hAnsi="Century Gothic"/>
          <w:color w:val="215868" w:themeColor="accent5" w:themeShade="80"/>
          <w:sz w:val="28"/>
          <w:szCs w:val="28"/>
        </w:rPr>
      </w:pPr>
    </w:p>
    <w:p w14:paraId="3049ADD0" w14:textId="77777777" w:rsidR="00694311" w:rsidRPr="006D329F" w:rsidRDefault="00694311" w:rsidP="006D329F">
      <w:pPr>
        <w:spacing w:after="0"/>
        <w:rPr>
          <w:rFonts w:ascii="Century Gothic" w:hAnsi="Century Gothic"/>
          <w:sz w:val="24"/>
        </w:rPr>
      </w:pPr>
      <w:r w:rsidRPr="006D329F">
        <w:rPr>
          <w:rFonts w:ascii="Century Gothic" w:hAnsi="Century Gothic"/>
          <w:sz w:val="24"/>
        </w:rPr>
        <w:t>If you are concerned that your child is being bullied, these are some of the signs to look out for:</w:t>
      </w:r>
    </w:p>
    <w:p w14:paraId="567F3BDA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going home with damaged or missing clothes;</w:t>
      </w:r>
    </w:p>
    <w:p w14:paraId="6E20E05B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having unexplained scratches or bruises;</w:t>
      </w:r>
    </w:p>
    <w:p w14:paraId="6BBEEFBC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having trouble with schoolwork for no apparent reason;</w:t>
      </w:r>
    </w:p>
    <w:p w14:paraId="76A588DE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different sleep patterns </w:t>
      </w:r>
      <w:r w:rsidRPr="007F2978">
        <w:rPr>
          <w:rFonts w:ascii="Century Gothic" w:hAnsi="Century Gothic" w:cs="Arial"/>
          <w:sz w:val="24"/>
          <w:lang w:bidi="he-IL"/>
        </w:rPr>
        <w:t>–</w:t>
      </w:r>
      <w:r w:rsidRPr="007F2978">
        <w:rPr>
          <w:rFonts w:ascii="Century Gothic" w:hAnsi="Century Gothic"/>
          <w:sz w:val="24"/>
        </w:rPr>
        <w:t xml:space="preserve"> not being able to sleep, not being able to get up in the mornings;</w:t>
      </w:r>
    </w:p>
    <w:p w14:paraId="2968CC11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not wanting to go to school;</w:t>
      </w:r>
    </w:p>
    <w:p w14:paraId="66B59C85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sudden change in normal behaviour;</w:t>
      </w:r>
    </w:p>
    <w:p w14:paraId="7E6F16F9" w14:textId="77777777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being irritable or easily upset;</w:t>
      </w:r>
    </w:p>
    <w:p w14:paraId="1F3D0203" w14:textId="51DFAB24" w:rsidR="00694311" w:rsidRPr="007F2978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bed </w:t>
      </w:r>
      <w:r w:rsidR="003178AC" w:rsidRPr="007F2978">
        <w:rPr>
          <w:rFonts w:ascii="Century Gothic" w:hAnsi="Century Gothic"/>
          <w:sz w:val="24"/>
        </w:rPr>
        <w:t>wetting; or</w:t>
      </w:r>
    </w:p>
    <w:p w14:paraId="7B8DA8AA" w14:textId="77777777" w:rsidR="00694311" w:rsidRDefault="00694311" w:rsidP="00547E83">
      <w:pPr>
        <w:pStyle w:val="ListParagraph"/>
        <w:numPr>
          <w:ilvl w:val="0"/>
          <w:numId w:val="31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asking for more money.</w:t>
      </w:r>
    </w:p>
    <w:p w14:paraId="6537F28F" w14:textId="77777777" w:rsidR="006D329F" w:rsidRPr="007F2978" w:rsidRDefault="006D329F" w:rsidP="006D329F">
      <w:pPr>
        <w:pStyle w:val="ListParagraph"/>
        <w:spacing w:after="0"/>
        <w:ind w:left="360"/>
        <w:contextualSpacing w:val="0"/>
        <w:rPr>
          <w:rFonts w:ascii="Century Gothic" w:hAnsi="Century Gothic"/>
          <w:sz w:val="24"/>
        </w:rPr>
      </w:pPr>
    </w:p>
    <w:p w14:paraId="55B63157" w14:textId="3F9F3339" w:rsidR="00EC2885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15868"/>
          <w:sz w:val="28"/>
          <w:szCs w:val="28"/>
        </w:rPr>
      </w:pPr>
      <w:r w:rsidRPr="7195FCFE">
        <w:rPr>
          <w:rFonts w:ascii="Century Gothic" w:hAnsi="Century Gothic"/>
          <w:color w:val="215868"/>
          <w:sz w:val="28"/>
          <w:szCs w:val="28"/>
        </w:rPr>
        <w:t>Action for parents/carers</w:t>
      </w:r>
    </w:p>
    <w:p w14:paraId="6DFB9E20" w14:textId="77777777" w:rsidR="006D329F" w:rsidRPr="006D329F" w:rsidRDefault="006D329F" w:rsidP="006D329F">
      <w:pPr>
        <w:tabs>
          <w:tab w:val="center" w:pos="4800"/>
        </w:tabs>
        <w:spacing w:after="0"/>
        <w:rPr>
          <w:rFonts w:ascii="Century Gothic" w:hAnsi="Century Gothic"/>
          <w:color w:val="215868" w:themeColor="accent5" w:themeShade="80"/>
          <w:sz w:val="28"/>
          <w:szCs w:val="28"/>
        </w:rPr>
      </w:pPr>
    </w:p>
    <w:p w14:paraId="7CB92399" w14:textId="77777777" w:rsidR="00694311" w:rsidRPr="007F2978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Encourage your child to talk to you and tell you what has been happening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Pr="007F2978">
        <w:rPr>
          <w:rFonts w:ascii="Century Gothic" w:hAnsi="Century Gothic"/>
          <w:sz w:val="24"/>
        </w:rPr>
        <w:t>Tell them that it is not their fault and that it is important to tell someone to get it stopped</w:t>
      </w:r>
    </w:p>
    <w:p w14:paraId="5507B8B4" w14:textId="77777777" w:rsidR="00694311" w:rsidRPr="007F2978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Contact your child’s form tutor, </w:t>
      </w:r>
      <w:r w:rsidR="0014325D">
        <w:rPr>
          <w:rFonts w:ascii="Century Gothic" w:hAnsi="Century Gothic"/>
          <w:sz w:val="24"/>
        </w:rPr>
        <w:t>house</w:t>
      </w:r>
      <w:r w:rsidRPr="007F2978">
        <w:rPr>
          <w:rFonts w:ascii="Century Gothic" w:hAnsi="Century Gothic"/>
          <w:sz w:val="24"/>
        </w:rPr>
        <w:t xml:space="preserve"> team manager or head of </w:t>
      </w:r>
      <w:r w:rsidR="0014325D">
        <w:rPr>
          <w:rFonts w:ascii="Century Gothic" w:hAnsi="Century Gothic"/>
          <w:sz w:val="24"/>
        </w:rPr>
        <w:t>house</w:t>
      </w:r>
      <w:r w:rsidRPr="007F2978">
        <w:rPr>
          <w:rFonts w:ascii="Century Gothic" w:hAnsi="Century Gothic"/>
          <w:sz w:val="24"/>
        </w:rPr>
        <w:t>, giving as much information as possible regarding what has been happening.</w:t>
      </w:r>
    </w:p>
    <w:p w14:paraId="5EDDD5B8" w14:textId="77777777" w:rsidR="00694311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lastRenderedPageBreak/>
        <w:t>Phone or e-mail the named Child Protection Co-ordinator/Lead Teacher for Safeguarding.</w:t>
      </w:r>
    </w:p>
    <w:p w14:paraId="70DF9E56" w14:textId="77777777" w:rsidR="006D329F" w:rsidRPr="007F2978" w:rsidRDefault="006D329F" w:rsidP="7195FCFE">
      <w:pPr>
        <w:pStyle w:val="ListParagraph"/>
        <w:spacing w:after="0"/>
        <w:ind w:left="360"/>
        <w:contextualSpacing w:val="0"/>
        <w:rPr>
          <w:rFonts w:ascii="Century Gothic" w:hAnsi="Century Gothic"/>
          <w:color w:val="205867" w:themeColor="accent5" w:themeShade="7F"/>
          <w:sz w:val="24"/>
          <w:szCs w:val="24"/>
        </w:rPr>
      </w:pPr>
    </w:p>
    <w:p w14:paraId="2643301C" w14:textId="6981A7F3" w:rsidR="00EC2885" w:rsidRDefault="7195FCFE" w:rsidP="7195FCFE">
      <w:pPr>
        <w:pStyle w:val="ListParagraph"/>
        <w:numPr>
          <w:ilvl w:val="0"/>
          <w:numId w:val="1"/>
        </w:numPr>
        <w:tabs>
          <w:tab w:val="center" w:pos="4800"/>
        </w:tabs>
        <w:spacing w:after="0"/>
        <w:rPr>
          <w:color w:val="205867" w:themeColor="accent5" w:themeShade="7F"/>
          <w:sz w:val="28"/>
          <w:szCs w:val="28"/>
        </w:rPr>
      </w:pPr>
      <w:r w:rsidRPr="7195FCFE">
        <w:rPr>
          <w:rFonts w:ascii="Century Gothic" w:hAnsi="Century Gothic"/>
          <w:color w:val="205867" w:themeColor="accent5" w:themeShade="7F"/>
          <w:sz w:val="28"/>
          <w:szCs w:val="28"/>
        </w:rPr>
        <w:t>Staff reporting and recording of bullying</w:t>
      </w:r>
    </w:p>
    <w:p w14:paraId="44E871BC" w14:textId="77777777" w:rsidR="00547E83" w:rsidRPr="00547E83" w:rsidRDefault="00547E83" w:rsidP="00547E83">
      <w:pPr>
        <w:tabs>
          <w:tab w:val="center" w:pos="4800"/>
        </w:tabs>
        <w:spacing w:after="0"/>
        <w:rPr>
          <w:rFonts w:ascii="Century Gothic" w:hAnsi="Century Gothic"/>
          <w:color w:val="31849B" w:themeColor="accent5" w:themeShade="BF"/>
          <w:sz w:val="28"/>
          <w:szCs w:val="28"/>
        </w:rPr>
      </w:pPr>
    </w:p>
    <w:p w14:paraId="576E9C84" w14:textId="77777777" w:rsidR="00694311" w:rsidRPr="007F2978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All information to be passed directly to line managers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Pr="007F2978">
        <w:rPr>
          <w:rFonts w:ascii="Century Gothic" w:hAnsi="Century Gothic"/>
          <w:sz w:val="24"/>
        </w:rPr>
        <w:t xml:space="preserve">This includes incidents which occur when </w:t>
      </w:r>
      <w:r w:rsidR="007F2978">
        <w:rPr>
          <w:rFonts w:ascii="Century Gothic" w:hAnsi="Century Gothic"/>
          <w:sz w:val="24"/>
        </w:rPr>
        <w:t>student</w:t>
      </w:r>
      <w:r w:rsidRPr="007F2978">
        <w:rPr>
          <w:rFonts w:ascii="Century Gothic" w:hAnsi="Century Gothic"/>
          <w:sz w:val="24"/>
        </w:rPr>
        <w:t>s are coming to and from school.</w:t>
      </w:r>
    </w:p>
    <w:p w14:paraId="11A1FC37" w14:textId="77777777" w:rsidR="00694311" w:rsidRPr="007F2978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>Incidents of bullying are recorded and monitored using SIMS and through the SHARP system</w:t>
      </w:r>
      <w:r w:rsidR="00A623DB" w:rsidRPr="007F2978">
        <w:rPr>
          <w:rFonts w:ascii="Century Gothic" w:hAnsi="Century Gothic"/>
          <w:sz w:val="24"/>
        </w:rPr>
        <w:t xml:space="preserve">.  </w:t>
      </w:r>
      <w:r w:rsidRPr="007F2978">
        <w:rPr>
          <w:rFonts w:ascii="Century Gothic" w:hAnsi="Century Gothic"/>
          <w:sz w:val="24"/>
        </w:rPr>
        <w:t>Monitoring of these records will be carried out on a regular basis.</w:t>
      </w:r>
    </w:p>
    <w:p w14:paraId="0640BA6F" w14:textId="247A8717" w:rsidR="00694311" w:rsidRPr="007F2978" w:rsidRDefault="00694311" w:rsidP="00547E83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</w:rPr>
      </w:pPr>
      <w:r w:rsidRPr="007F2978">
        <w:rPr>
          <w:rFonts w:ascii="Century Gothic" w:hAnsi="Century Gothic"/>
          <w:sz w:val="24"/>
        </w:rPr>
        <w:t xml:space="preserve">A whole review of the anti-bullying policy will take place at least </w:t>
      </w:r>
      <w:r w:rsidR="00077A3F">
        <w:rPr>
          <w:rFonts w:ascii="Century Gothic" w:hAnsi="Century Gothic"/>
          <w:sz w:val="24"/>
        </w:rPr>
        <w:t xml:space="preserve">every 3 </w:t>
      </w:r>
      <w:r w:rsidRPr="007F2978">
        <w:rPr>
          <w:rFonts w:ascii="Century Gothic" w:hAnsi="Century Gothic"/>
          <w:sz w:val="24"/>
        </w:rPr>
        <w:t>y</w:t>
      </w:r>
      <w:r w:rsidR="00077A3F">
        <w:rPr>
          <w:rFonts w:ascii="Century Gothic" w:hAnsi="Century Gothic"/>
          <w:sz w:val="24"/>
        </w:rPr>
        <w:t>ears</w:t>
      </w:r>
      <w:r w:rsidRPr="007F2978">
        <w:rPr>
          <w:rFonts w:ascii="Century Gothic" w:hAnsi="Century Gothic"/>
          <w:sz w:val="24"/>
        </w:rPr>
        <w:t>, to identify strengths and weaknesses.</w:t>
      </w:r>
    </w:p>
    <w:p w14:paraId="59EC4871" w14:textId="0227B9D8" w:rsidR="00694311" w:rsidRPr="007F2978" w:rsidRDefault="7195FCFE" w:rsidP="7195FCFE">
      <w:pPr>
        <w:pStyle w:val="ListParagraph"/>
        <w:numPr>
          <w:ilvl w:val="0"/>
          <w:numId w:val="33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 w:rsidRPr="7195FCFE">
        <w:rPr>
          <w:rFonts w:ascii="Century Gothic" w:hAnsi="Century Gothic"/>
          <w:sz w:val="24"/>
          <w:szCs w:val="24"/>
        </w:rPr>
        <w:t>The Safeguarding or Child Protection Co-ordinator may inform a student’s class teacher of the situation so that they can monitor the behaviour of those involved during their lesson.</w:t>
      </w:r>
    </w:p>
    <w:sectPr w:rsidR="00694311" w:rsidRPr="007F2978" w:rsidSect="00EC28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5D23" w14:textId="77777777" w:rsidR="00EC7C50" w:rsidRDefault="00EC7C50" w:rsidP="00C52DEB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EC7C50" w:rsidRDefault="00EC7C50" w:rsidP="00C5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D356" w14:textId="29375F1C" w:rsidR="00294BA3" w:rsidRPr="00FF3674" w:rsidRDefault="00C90F2D" w:rsidP="009D5145">
    <w:pPr>
      <w:pStyle w:val="Footer"/>
      <w:tabs>
        <w:tab w:val="clear" w:pos="9026"/>
        <w:tab w:val="right" w:pos="9639"/>
      </w:tabs>
      <w:rPr>
        <w:rFonts w:ascii="Verdana" w:hAnsi="Verdana"/>
        <w:sz w:val="20"/>
      </w:rPr>
    </w:pPr>
    <w:r>
      <w:rPr>
        <w:rFonts w:ascii="Verdana" w:hAnsi="Verdana"/>
        <w:sz w:val="20"/>
      </w:rPr>
      <w:t>Anti-Bullying</w:t>
    </w:r>
    <w:r w:rsidR="00EC2885">
      <w:rPr>
        <w:rFonts w:ascii="Verdana" w:hAnsi="Verdana"/>
        <w:sz w:val="20"/>
      </w:rPr>
      <w:t xml:space="preserve"> Policy</w:t>
    </w:r>
    <w:r w:rsidR="003178AC">
      <w:rPr>
        <w:rFonts w:ascii="Verdana" w:hAnsi="Verdana"/>
        <w:sz w:val="20"/>
      </w:rPr>
      <w:tab/>
      <w:t xml:space="preserve">                    </w:t>
    </w:r>
    <w:r w:rsidR="009D5145">
      <w:rPr>
        <w:rFonts w:ascii="Verdana" w:hAnsi="Verdana"/>
        <w:sz w:val="20"/>
      </w:rPr>
      <w:t xml:space="preserve">                                                                               </w:t>
    </w:r>
    <w:r w:rsidR="00FF3674" w:rsidRPr="00FF3674">
      <w:rPr>
        <w:rFonts w:ascii="Verdana" w:hAnsi="Verdana"/>
        <w:sz w:val="20"/>
      </w:rPr>
      <w:t>Page</w:t>
    </w:r>
    <w:r w:rsidR="00294BA3" w:rsidRPr="00FF3674">
      <w:rPr>
        <w:rFonts w:ascii="Verdana" w:hAnsi="Verdana"/>
        <w:sz w:val="20"/>
      </w:rPr>
      <w:t xml:space="preserve"> </w:t>
    </w:r>
    <w:r w:rsidR="00294BA3" w:rsidRPr="00FF3674">
      <w:rPr>
        <w:rFonts w:ascii="Verdana" w:hAnsi="Verdana"/>
        <w:sz w:val="20"/>
      </w:rPr>
      <w:fldChar w:fldCharType="begin"/>
    </w:r>
    <w:r w:rsidR="00294BA3" w:rsidRPr="00FF3674">
      <w:rPr>
        <w:rFonts w:ascii="Verdana" w:hAnsi="Verdana"/>
        <w:sz w:val="20"/>
      </w:rPr>
      <w:instrText xml:space="preserve"> PAGE   \* MERGEFORMAT </w:instrText>
    </w:r>
    <w:r w:rsidR="00294BA3" w:rsidRPr="00FF3674">
      <w:rPr>
        <w:rFonts w:ascii="Verdana" w:hAnsi="Verdana"/>
        <w:sz w:val="20"/>
      </w:rPr>
      <w:fldChar w:fldCharType="separate"/>
    </w:r>
    <w:r w:rsidR="0014325D">
      <w:rPr>
        <w:rFonts w:ascii="Verdana" w:hAnsi="Verdana"/>
        <w:noProof/>
        <w:sz w:val="20"/>
      </w:rPr>
      <w:t>2</w:t>
    </w:r>
    <w:r w:rsidR="00294BA3" w:rsidRPr="00FF3674"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195FCFE" w14:paraId="3928BCFA" w14:textId="77777777" w:rsidTr="7195FCFE">
      <w:tc>
        <w:tcPr>
          <w:tcW w:w="3213" w:type="dxa"/>
        </w:tcPr>
        <w:p w14:paraId="4784F893" w14:textId="0EE2ED7D" w:rsidR="7195FCFE" w:rsidRDefault="7195FCFE" w:rsidP="7195FCFE">
          <w:pPr>
            <w:pStyle w:val="Header"/>
            <w:ind w:left="-115"/>
          </w:pPr>
        </w:p>
      </w:tc>
      <w:tc>
        <w:tcPr>
          <w:tcW w:w="3213" w:type="dxa"/>
        </w:tcPr>
        <w:p w14:paraId="528A8657" w14:textId="046AF756" w:rsidR="7195FCFE" w:rsidRDefault="7195FCFE" w:rsidP="7195FCFE">
          <w:pPr>
            <w:pStyle w:val="Header"/>
            <w:jc w:val="center"/>
          </w:pPr>
        </w:p>
      </w:tc>
      <w:tc>
        <w:tcPr>
          <w:tcW w:w="3213" w:type="dxa"/>
        </w:tcPr>
        <w:p w14:paraId="449DA4E8" w14:textId="5820DB25" w:rsidR="7195FCFE" w:rsidRDefault="7195FCFE" w:rsidP="7195FCFE">
          <w:pPr>
            <w:pStyle w:val="Header"/>
            <w:ind w:right="-115"/>
            <w:jc w:val="right"/>
          </w:pPr>
        </w:p>
      </w:tc>
    </w:tr>
  </w:tbl>
  <w:p w14:paraId="767F323C" w14:textId="0C1E6DDC" w:rsidR="7195FCFE" w:rsidRDefault="7195FCFE" w:rsidP="7195F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5D2" w14:textId="77777777" w:rsidR="00EC7C50" w:rsidRDefault="00EC7C50" w:rsidP="00C52DEB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EC7C50" w:rsidRDefault="00EC7C50" w:rsidP="00C5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195FCFE" w14:paraId="7E2360A8" w14:textId="77777777" w:rsidTr="7195FCFE">
      <w:tc>
        <w:tcPr>
          <w:tcW w:w="3213" w:type="dxa"/>
        </w:tcPr>
        <w:p w14:paraId="5DC29520" w14:textId="0D5F94A6" w:rsidR="7195FCFE" w:rsidRDefault="7195FCFE" w:rsidP="7195FCFE">
          <w:pPr>
            <w:pStyle w:val="Header"/>
            <w:ind w:left="-115"/>
          </w:pPr>
        </w:p>
      </w:tc>
      <w:tc>
        <w:tcPr>
          <w:tcW w:w="3213" w:type="dxa"/>
        </w:tcPr>
        <w:p w14:paraId="5361A0B8" w14:textId="377D8F21" w:rsidR="7195FCFE" w:rsidRDefault="7195FCFE" w:rsidP="7195FCFE">
          <w:pPr>
            <w:pStyle w:val="Header"/>
            <w:jc w:val="center"/>
          </w:pPr>
        </w:p>
      </w:tc>
      <w:tc>
        <w:tcPr>
          <w:tcW w:w="3213" w:type="dxa"/>
        </w:tcPr>
        <w:p w14:paraId="0F09CCC6" w14:textId="1BBB5C44" w:rsidR="7195FCFE" w:rsidRDefault="7195FCFE" w:rsidP="7195FCFE">
          <w:pPr>
            <w:pStyle w:val="Header"/>
            <w:ind w:right="-115"/>
            <w:jc w:val="right"/>
          </w:pPr>
        </w:p>
      </w:tc>
    </w:tr>
  </w:tbl>
  <w:p w14:paraId="31BBEB27" w14:textId="53FB3CA9" w:rsidR="7195FCFE" w:rsidRDefault="7195FCFE" w:rsidP="7195F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195FCFE" w14:paraId="10F0F170" w14:textId="77777777" w:rsidTr="7195FCFE">
      <w:tc>
        <w:tcPr>
          <w:tcW w:w="3213" w:type="dxa"/>
        </w:tcPr>
        <w:p w14:paraId="6B84A4DB" w14:textId="13101B43" w:rsidR="7195FCFE" w:rsidRDefault="7195FCFE" w:rsidP="7195FCFE">
          <w:pPr>
            <w:pStyle w:val="Header"/>
            <w:ind w:left="-115"/>
          </w:pPr>
        </w:p>
      </w:tc>
      <w:tc>
        <w:tcPr>
          <w:tcW w:w="3213" w:type="dxa"/>
        </w:tcPr>
        <w:p w14:paraId="10B762A6" w14:textId="353C8BEB" w:rsidR="7195FCFE" w:rsidRDefault="7195FCFE" w:rsidP="7195FCFE">
          <w:pPr>
            <w:pStyle w:val="Header"/>
            <w:jc w:val="center"/>
          </w:pPr>
        </w:p>
      </w:tc>
      <w:tc>
        <w:tcPr>
          <w:tcW w:w="3213" w:type="dxa"/>
        </w:tcPr>
        <w:p w14:paraId="6CE2C591" w14:textId="2CF2ECA5" w:rsidR="7195FCFE" w:rsidRDefault="7195FCFE" w:rsidP="7195FCF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4FE48C4" wp14:editId="3E199BEF">
                <wp:extent cx="938026" cy="938026"/>
                <wp:effectExtent l="0" t="0" r="0" b="0"/>
                <wp:docPr id="95589304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026" cy="9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9F7ED3" w14:textId="0D66BDB2" w:rsidR="7195FCFE" w:rsidRDefault="7195FCFE" w:rsidP="7195F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8pt;height:45pt" o:bullet="t">
        <v:imagedata r:id="rId1" o:title="supergraphic full"/>
      </v:shape>
    </w:pict>
  </w:numPicBullet>
  <w:abstractNum w:abstractNumId="0" w15:restartNumberingAfterBreak="0">
    <w:nsid w:val="02AE7AE5"/>
    <w:multiLevelType w:val="hybridMultilevel"/>
    <w:tmpl w:val="CE5AF414"/>
    <w:lvl w:ilvl="0" w:tplc="71C87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5E6"/>
    <w:multiLevelType w:val="multilevel"/>
    <w:tmpl w:val="315869B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02A41"/>
    <w:multiLevelType w:val="hybridMultilevel"/>
    <w:tmpl w:val="6BE24080"/>
    <w:lvl w:ilvl="0" w:tplc="71C87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10F7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803716"/>
    <w:multiLevelType w:val="multilevel"/>
    <w:tmpl w:val="6C86D07C"/>
    <w:lvl w:ilvl="0">
      <w:start w:val="4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%2.%3."/>
      <w:lvlJc w:val="left"/>
      <w:pPr>
        <w:ind w:left="1985" w:hanging="1134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%2.%3.%4."/>
      <w:lvlJc w:val="left"/>
      <w:pPr>
        <w:ind w:left="3119" w:hanging="1134"/>
      </w:pPr>
      <w:rPr>
        <w:rFonts w:ascii="Verdana" w:hAnsi="Verdan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914EFA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BE550A"/>
    <w:multiLevelType w:val="multilevel"/>
    <w:tmpl w:val="06E005C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%2.%3."/>
      <w:lvlJc w:val="left"/>
      <w:pPr>
        <w:ind w:left="1985" w:hanging="1134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%2.%3.%4."/>
      <w:lvlJc w:val="left"/>
      <w:pPr>
        <w:ind w:left="3119" w:hanging="1134"/>
      </w:pPr>
      <w:rPr>
        <w:rFonts w:ascii="Verdana" w:hAnsi="Verdan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EB0733"/>
    <w:multiLevelType w:val="multilevel"/>
    <w:tmpl w:val="C6D69A3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32721"/>
    <w:multiLevelType w:val="multilevel"/>
    <w:tmpl w:val="4224E9A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C16869"/>
    <w:multiLevelType w:val="multilevel"/>
    <w:tmpl w:val="ADB2361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2C3859"/>
    <w:multiLevelType w:val="hybridMultilevel"/>
    <w:tmpl w:val="BC6A9E2A"/>
    <w:lvl w:ilvl="0" w:tplc="71C87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772B7"/>
    <w:multiLevelType w:val="hybridMultilevel"/>
    <w:tmpl w:val="645C7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0B4B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77E0"/>
    <w:multiLevelType w:val="multilevel"/>
    <w:tmpl w:val="ED86BC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414312"/>
    <w:multiLevelType w:val="hybridMultilevel"/>
    <w:tmpl w:val="B53EB65C"/>
    <w:lvl w:ilvl="0" w:tplc="92183C0C">
      <w:start w:val="1"/>
      <w:numFmt w:val="decimal"/>
      <w:lvlText w:val="%1."/>
      <w:lvlJc w:val="left"/>
      <w:pPr>
        <w:ind w:left="720" w:hanging="360"/>
      </w:pPr>
    </w:lvl>
    <w:lvl w:ilvl="1" w:tplc="1F5C8002">
      <w:start w:val="1"/>
      <w:numFmt w:val="lowerLetter"/>
      <w:lvlText w:val="%2."/>
      <w:lvlJc w:val="left"/>
      <w:pPr>
        <w:ind w:left="1440" w:hanging="360"/>
      </w:pPr>
    </w:lvl>
    <w:lvl w:ilvl="2" w:tplc="2CE24690">
      <w:start w:val="1"/>
      <w:numFmt w:val="lowerRoman"/>
      <w:lvlText w:val="%3."/>
      <w:lvlJc w:val="right"/>
      <w:pPr>
        <w:ind w:left="2160" w:hanging="180"/>
      </w:pPr>
    </w:lvl>
    <w:lvl w:ilvl="3" w:tplc="8D5A19F4">
      <w:start w:val="1"/>
      <w:numFmt w:val="decimal"/>
      <w:lvlText w:val="%4."/>
      <w:lvlJc w:val="left"/>
      <w:pPr>
        <w:ind w:left="2880" w:hanging="360"/>
      </w:pPr>
    </w:lvl>
    <w:lvl w:ilvl="4" w:tplc="2C8EB26C">
      <w:start w:val="1"/>
      <w:numFmt w:val="lowerLetter"/>
      <w:lvlText w:val="%5."/>
      <w:lvlJc w:val="left"/>
      <w:pPr>
        <w:ind w:left="3600" w:hanging="360"/>
      </w:pPr>
    </w:lvl>
    <w:lvl w:ilvl="5" w:tplc="53B0F846">
      <w:start w:val="1"/>
      <w:numFmt w:val="lowerRoman"/>
      <w:lvlText w:val="%6."/>
      <w:lvlJc w:val="right"/>
      <w:pPr>
        <w:ind w:left="4320" w:hanging="180"/>
      </w:pPr>
    </w:lvl>
    <w:lvl w:ilvl="6" w:tplc="423A335A">
      <w:start w:val="1"/>
      <w:numFmt w:val="decimal"/>
      <w:lvlText w:val="%7."/>
      <w:lvlJc w:val="left"/>
      <w:pPr>
        <w:ind w:left="5040" w:hanging="360"/>
      </w:pPr>
    </w:lvl>
    <w:lvl w:ilvl="7" w:tplc="5DAADD72">
      <w:start w:val="1"/>
      <w:numFmt w:val="lowerLetter"/>
      <w:lvlText w:val="%8."/>
      <w:lvlJc w:val="left"/>
      <w:pPr>
        <w:ind w:left="5760" w:hanging="360"/>
      </w:pPr>
    </w:lvl>
    <w:lvl w:ilvl="8" w:tplc="EF1472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FD1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D45F7A"/>
    <w:multiLevelType w:val="hybridMultilevel"/>
    <w:tmpl w:val="23CA7136"/>
    <w:lvl w:ilvl="0" w:tplc="71C87E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25FCB"/>
    <w:multiLevelType w:val="multilevel"/>
    <w:tmpl w:val="6B503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860EEB"/>
    <w:multiLevelType w:val="multilevel"/>
    <w:tmpl w:val="B47ED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154CD6"/>
    <w:multiLevelType w:val="multilevel"/>
    <w:tmpl w:val="03B4571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BD09E2"/>
    <w:multiLevelType w:val="multilevel"/>
    <w:tmpl w:val="6C6E2D6E"/>
    <w:lvl w:ilvl="0">
      <w:start w:val="3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%2.%3."/>
      <w:lvlJc w:val="left"/>
      <w:pPr>
        <w:ind w:left="1985" w:hanging="1134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%2.%3.%4."/>
      <w:lvlJc w:val="left"/>
      <w:pPr>
        <w:ind w:left="3119" w:hanging="1134"/>
      </w:pPr>
      <w:rPr>
        <w:rFonts w:ascii="Verdana" w:hAnsi="Verdan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BF27FC"/>
    <w:multiLevelType w:val="multilevel"/>
    <w:tmpl w:val="2EEA1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9126D5"/>
    <w:multiLevelType w:val="multilevel"/>
    <w:tmpl w:val="AA7CD99E"/>
    <w:lvl w:ilvl="0">
      <w:start w:val="2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%2.%3."/>
      <w:lvlJc w:val="left"/>
      <w:pPr>
        <w:ind w:left="1985" w:hanging="1134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%1%2.%3.%4."/>
      <w:lvlJc w:val="left"/>
      <w:pPr>
        <w:ind w:left="3119" w:hanging="1134"/>
      </w:pPr>
      <w:rPr>
        <w:rFonts w:ascii="Verdana" w:hAnsi="Verdana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EB0310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C04798"/>
    <w:multiLevelType w:val="multilevel"/>
    <w:tmpl w:val="B718C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0B0973"/>
    <w:multiLevelType w:val="multilevel"/>
    <w:tmpl w:val="6BDA0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851" w:hanging="851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9D2995"/>
    <w:multiLevelType w:val="multilevel"/>
    <w:tmpl w:val="72BAD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E659BB"/>
    <w:multiLevelType w:val="multilevel"/>
    <w:tmpl w:val="2F7E7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A00046"/>
    <w:multiLevelType w:val="hybridMultilevel"/>
    <w:tmpl w:val="468495DE"/>
    <w:lvl w:ilvl="0" w:tplc="71C87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5CA4"/>
    <w:multiLevelType w:val="multilevel"/>
    <w:tmpl w:val="8FDA0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AF411B"/>
    <w:multiLevelType w:val="multilevel"/>
    <w:tmpl w:val="03B4571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D2EF5"/>
    <w:multiLevelType w:val="multilevel"/>
    <w:tmpl w:val="E18C5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3C2AF0"/>
    <w:multiLevelType w:val="multilevel"/>
    <w:tmpl w:val="8A4AC5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12"/>
  </w:num>
  <w:num w:numId="5">
    <w:abstractNumId w:val="31"/>
  </w:num>
  <w:num w:numId="6">
    <w:abstractNumId w:val="3"/>
  </w:num>
  <w:num w:numId="7">
    <w:abstractNumId w:val="21"/>
  </w:num>
  <w:num w:numId="8">
    <w:abstractNumId w:val="26"/>
  </w:num>
  <w:num w:numId="9">
    <w:abstractNumId w:val="5"/>
  </w:num>
  <w:num w:numId="10">
    <w:abstractNumId w:val="18"/>
  </w:num>
  <w:num w:numId="11">
    <w:abstractNumId w:val="32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  <w:num w:numId="16">
    <w:abstractNumId w:val="22"/>
  </w:num>
  <w:num w:numId="17">
    <w:abstractNumId w:val="20"/>
  </w:num>
  <w:num w:numId="18">
    <w:abstractNumId w:val="4"/>
  </w:num>
  <w:num w:numId="19">
    <w:abstractNumId w:val="11"/>
  </w:num>
  <w:num w:numId="20">
    <w:abstractNumId w:val="2"/>
  </w:num>
  <w:num w:numId="21">
    <w:abstractNumId w:val="10"/>
  </w:num>
  <w:num w:numId="22">
    <w:abstractNumId w:val="28"/>
  </w:num>
  <w:num w:numId="23">
    <w:abstractNumId w:val="0"/>
  </w:num>
  <w:num w:numId="24">
    <w:abstractNumId w:val="24"/>
  </w:num>
  <w:num w:numId="25">
    <w:abstractNumId w:val="29"/>
  </w:num>
  <w:num w:numId="26">
    <w:abstractNumId w:val="15"/>
  </w:num>
  <w:num w:numId="27">
    <w:abstractNumId w:val="23"/>
  </w:num>
  <w:num w:numId="28">
    <w:abstractNumId w:val="25"/>
  </w:num>
  <w:num w:numId="29">
    <w:abstractNumId w:val="16"/>
  </w:num>
  <w:num w:numId="30">
    <w:abstractNumId w:val="7"/>
  </w:num>
  <w:num w:numId="31">
    <w:abstractNumId w:val="19"/>
  </w:num>
  <w:num w:numId="32">
    <w:abstractNumId w:val="30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C08"/>
    <w:rsid w:val="00016AAF"/>
    <w:rsid w:val="0002225A"/>
    <w:rsid w:val="0005230D"/>
    <w:rsid w:val="0005313E"/>
    <w:rsid w:val="00074FFD"/>
    <w:rsid w:val="00077A3F"/>
    <w:rsid w:val="0009341A"/>
    <w:rsid w:val="00094686"/>
    <w:rsid w:val="0014325D"/>
    <w:rsid w:val="00156262"/>
    <w:rsid w:val="001E6FE3"/>
    <w:rsid w:val="002116D7"/>
    <w:rsid w:val="00235823"/>
    <w:rsid w:val="0029115A"/>
    <w:rsid w:val="00294BA3"/>
    <w:rsid w:val="003178AC"/>
    <w:rsid w:val="00330475"/>
    <w:rsid w:val="00342360"/>
    <w:rsid w:val="003C2D84"/>
    <w:rsid w:val="003C7FA6"/>
    <w:rsid w:val="00423364"/>
    <w:rsid w:val="004532DC"/>
    <w:rsid w:val="00500AED"/>
    <w:rsid w:val="0054787B"/>
    <w:rsid w:val="00547E83"/>
    <w:rsid w:val="00552D4D"/>
    <w:rsid w:val="005534AD"/>
    <w:rsid w:val="0066796B"/>
    <w:rsid w:val="00685DCB"/>
    <w:rsid w:val="00694311"/>
    <w:rsid w:val="006D329F"/>
    <w:rsid w:val="007C3D25"/>
    <w:rsid w:val="007F2978"/>
    <w:rsid w:val="007F363A"/>
    <w:rsid w:val="008528E2"/>
    <w:rsid w:val="00870416"/>
    <w:rsid w:val="008A2C08"/>
    <w:rsid w:val="00944A80"/>
    <w:rsid w:val="0097057B"/>
    <w:rsid w:val="009D5145"/>
    <w:rsid w:val="00A153E1"/>
    <w:rsid w:val="00A623DB"/>
    <w:rsid w:val="00A71A2F"/>
    <w:rsid w:val="00A831F4"/>
    <w:rsid w:val="00AA024E"/>
    <w:rsid w:val="00AA2166"/>
    <w:rsid w:val="00AB4893"/>
    <w:rsid w:val="00AE2ED3"/>
    <w:rsid w:val="00B40EBD"/>
    <w:rsid w:val="00B53004"/>
    <w:rsid w:val="00B667CE"/>
    <w:rsid w:val="00B8293A"/>
    <w:rsid w:val="00B953A8"/>
    <w:rsid w:val="00BB71C9"/>
    <w:rsid w:val="00C27247"/>
    <w:rsid w:val="00C52DEB"/>
    <w:rsid w:val="00C90F2D"/>
    <w:rsid w:val="00CB7331"/>
    <w:rsid w:val="00D2440C"/>
    <w:rsid w:val="00D2765E"/>
    <w:rsid w:val="00D63722"/>
    <w:rsid w:val="00D70479"/>
    <w:rsid w:val="00DE5820"/>
    <w:rsid w:val="00DF1B5F"/>
    <w:rsid w:val="00E30B55"/>
    <w:rsid w:val="00E32E36"/>
    <w:rsid w:val="00E62BAA"/>
    <w:rsid w:val="00EC2885"/>
    <w:rsid w:val="00EC7C50"/>
    <w:rsid w:val="00EF5C65"/>
    <w:rsid w:val="00F050A6"/>
    <w:rsid w:val="00F57AF2"/>
    <w:rsid w:val="00F66AB6"/>
    <w:rsid w:val="00FD1B2D"/>
    <w:rsid w:val="00FF3674"/>
    <w:rsid w:val="00FF4516"/>
    <w:rsid w:val="2C19A7BD"/>
    <w:rsid w:val="7195F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487B"/>
  <w15:docId w15:val="{987AE227-CE8B-461A-B0F6-B568E76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C5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2DEB"/>
  </w:style>
  <w:style w:type="paragraph" w:styleId="Footer">
    <w:name w:val="footer"/>
    <w:basedOn w:val="Normal"/>
    <w:link w:val="FooterChar"/>
    <w:uiPriority w:val="99"/>
    <w:unhideWhenUsed/>
    <w:rsid w:val="00C5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EB"/>
  </w:style>
  <w:style w:type="paragraph" w:styleId="ListParagraph">
    <w:name w:val="List Paragraph"/>
    <w:basedOn w:val="Normal"/>
    <w:uiPriority w:val="34"/>
    <w:qFormat/>
    <w:rsid w:val="003C2D8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B7331"/>
    <w:pPr>
      <w:spacing w:before="240" w:after="0" w:line="240" w:lineRule="auto"/>
      <w:ind w:left="851" w:hanging="851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B7331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3670</Characters>
  <Application>Microsoft Office Word</Application>
  <DocSecurity>0</DocSecurity>
  <Lines>30</Lines>
  <Paragraphs>8</Paragraphs>
  <ScaleCrop>false</ScaleCrop>
  <Company>Wrenn School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ssharpe</dc:creator>
  <cp:lastModifiedBy>Kylie Major</cp:lastModifiedBy>
  <cp:revision>7</cp:revision>
  <cp:lastPrinted>2014-06-05T13:42:00Z</cp:lastPrinted>
  <dcterms:created xsi:type="dcterms:W3CDTF">2018-10-08T15:43:00Z</dcterms:created>
  <dcterms:modified xsi:type="dcterms:W3CDTF">2018-10-12T09:23:00Z</dcterms:modified>
</cp:coreProperties>
</file>